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589204"/>
        <w:docPartObj>
          <w:docPartGallery w:val="Cover Pages"/>
          <w:docPartUnique/>
        </w:docPartObj>
      </w:sdtPr>
      <w:sdtEndPr>
        <w:rPr>
          <w:rFonts w:ascii="Arial" w:hAnsi="Arial" w:cs="Arial"/>
          <w:b/>
          <w:sz w:val="28"/>
          <w:szCs w:val="24"/>
        </w:rPr>
      </w:sdtEndPr>
      <w:sdtContent>
        <w:p w:rsidR="00C30216" w:rsidRPr="00C30216" w:rsidRDefault="00C30216" w:rsidP="00C30216">
          <w:pPr>
            <w:rPr>
              <w:rFonts w:ascii="Arial" w:hAnsi="Arial" w:cs="Arial"/>
              <w:sz w:val="56"/>
              <w:szCs w:val="56"/>
            </w:rPr>
          </w:pPr>
          <w:r w:rsidRPr="00C30216">
            <w:rPr>
              <w:rFonts w:ascii="Arial" w:hAnsi="Arial" w:cs="Arial"/>
              <w:noProof/>
              <w:sz w:val="56"/>
              <w:szCs w:val="56"/>
              <w:lang w:eastAsia="en-GB"/>
            </w:rPr>
            <w:drawing>
              <wp:anchor distT="0" distB="0" distL="114300" distR="114300" simplePos="0" relativeHeight="251671552" behindDoc="1" locked="0" layoutInCell="1" allowOverlap="1">
                <wp:simplePos x="0" y="0"/>
                <wp:positionH relativeFrom="column">
                  <wp:posOffset>4376420</wp:posOffset>
                </wp:positionH>
                <wp:positionV relativeFrom="paragraph">
                  <wp:posOffset>-279400</wp:posOffset>
                </wp:positionV>
                <wp:extent cx="2246630" cy="2207895"/>
                <wp:effectExtent l="1905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94 Continu Academy logo.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6630" cy="2207895"/>
                        </a:xfrm>
                        <a:prstGeom prst="rect">
                          <a:avLst/>
                        </a:prstGeom>
                      </pic:spPr>
                    </pic:pic>
                  </a:graphicData>
                </a:graphic>
              </wp:anchor>
            </w:drawing>
          </w:r>
          <w:r w:rsidRPr="00C30216">
            <w:rPr>
              <w:rFonts w:ascii="Arial" w:hAnsi="Arial" w:cs="Arial"/>
              <w:noProof/>
              <w:sz w:val="56"/>
              <w:szCs w:val="56"/>
              <w:lang w:eastAsia="en-GB"/>
            </w:rPr>
            <w:drawing>
              <wp:anchor distT="0" distB="0" distL="114300" distR="114300" simplePos="0" relativeHeight="251672576" behindDoc="1" locked="0" layoutInCell="1" allowOverlap="1">
                <wp:simplePos x="0" y="0"/>
                <wp:positionH relativeFrom="column">
                  <wp:posOffset>95250</wp:posOffset>
                </wp:positionH>
                <wp:positionV relativeFrom="paragraph">
                  <wp:posOffset>2924174</wp:posOffset>
                </wp:positionV>
                <wp:extent cx="5419725" cy="3762375"/>
                <wp:effectExtent l="0" t="0" r="0" b="952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C30216">
            <w:rPr>
              <w:rFonts w:ascii="Arial" w:hAnsi="Arial" w:cs="Arial"/>
              <w:sz w:val="56"/>
              <w:szCs w:val="56"/>
            </w:rPr>
            <w:t xml:space="preserve">The </w:t>
          </w:r>
          <w:proofErr w:type="spellStart"/>
          <w:r w:rsidRPr="00C30216">
            <w:rPr>
              <w:rFonts w:ascii="Arial" w:hAnsi="Arial" w:cs="Arial"/>
              <w:sz w:val="56"/>
              <w:szCs w:val="56"/>
            </w:rPr>
            <w:t>ContinU</w:t>
          </w:r>
          <w:proofErr w:type="spellEnd"/>
          <w:r w:rsidRPr="00C30216">
            <w:rPr>
              <w:rFonts w:ascii="Arial" w:hAnsi="Arial" w:cs="Arial"/>
              <w:sz w:val="56"/>
              <w:szCs w:val="56"/>
            </w:rPr>
            <w:t xml:space="preserve"> Plus Academy</w:t>
          </w: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bookmarkStart w:id="0" w:name="_GoBack"/>
          <w:bookmarkEnd w:id="0"/>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p w:rsidR="00C30216" w:rsidRDefault="00C30216">
          <w:pPr>
            <w:rPr>
              <w:rFonts w:ascii="Arial" w:hAnsi="Arial" w:cs="Arial"/>
              <w:b/>
              <w:sz w:val="28"/>
              <w:szCs w:val="24"/>
            </w:rPr>
          </w:pPr>
          <w:r>
            <w:rPr>
              <w:rFonts w:ascii="Arial" w:hAnsi="Arial" w:cs="Arial"/>
              <w:b/>
              <w:sz w:val="28"/>
              <w:szCs w:val="24"/>
            </w:rPr>
            <w:br w:type="page"/>
          </w:r>
        </w:p>
      </w:sdtContent>
    </w:sdt>
    <w:p w:rsidR="00B20C7D" w:rsidRPr="00EC3D42" w:rsidRDefault="00A441BD" w:rsidP="009637BF">
      <w:pPr>
        <w:spacing w:after="0"/>
        <w:jc w:val="center"/>
        <w:rPr>
          <w:rFonts w:ascii="Arial" w:hAnsi="Arial" w:cs="Arial"/>
          <w:b/>
          <w:sz w:val="28"/>
          <w:szCs w:val="24"/>
          <w:u w:val="single"/>
        </w:rPr>
      </w:pPr>
      <w:r w:rsidRPr="009637BF">
        <w:rPr>
          <w:rFonts w:ascii="Arial" w:hAnsi="Arial" w:cs="Arial"/>
          <w:noProof/>
          <w:sz w:val="28"/>
          <w:szCs w:val="20"/>
          <w:lang w:eastAsia="en-GB"/>
        </w:rPr>
        <w:lastRenderedPageBreak/>
        <mc:AlternateContent>
          <mc:Choice Requires="wps">
            <w:drawing>
              <wp:anchor distT="0" distB="0" distL="114300" distR="114300" simplePos="0" relativeHeight="251669504" behindDoc="0" locked="0" layoutInCell="1" allowOverlap="1" wp14:anchorId="4BE9521A" wp14:editId="50FF8C0E">
                <wp:simplePos x="0" y="0"/>
                <wp:positionH relativeFrom="column">
                  <wp:posOffset>5126990</wp:posOffset>
                </wp:positionH>
                <wp:positionV relativeFrom="paragraph">
                  <wp:posOffset>-288290</wp:posOffset>
                </wp:positionV>
                <wp:extent cx="1387475" cy="1017905"/>
                <wp:effectExtent l="0" t="0" r="3175" b="0"/>
                <wp:wrapNone/>
                <wp:docPr id="2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7475" cy="1017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BD0" w:rsidRDefault="00AE1BD0">
                            <w:r>
                              <w:rPr>
                                <w:noProof/>
                                <w:lang w:eastAsia="en-GB"/>
                              </w:rPr>
                              <w:drawing>
                                <wp:inline distT="0" distB="0" distL="0" distR="0" wp14:anchorId="2DA2EB7C" wp14:editId="5E30C917">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03.7pt;margin-top:-22.7pt;width:109.25pt;height:8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" fillcolor="white [3201]" stroked="f" strokeweight=".5pt">
                <v:path arrowok="t"/>
                <v:textbox>
                  <w:txbxContent>
                    <w:p w:rsidR="00AE1BD0" w:rsidRDefault="00AE1BD0">
                      <w:r>
                        <w:rPr>
                          <w:noProof/>
                          <w:lang w:eastAsia="en-GB"/>
                        </w:rPr>
                        <w:drawing>
                          <wp:inline distT="0" distB="0" distL="0" distR="0" wp14:anchorId="2DA2EB7C" wp14:editId="5E30C917">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v:textbox>
              </v:shape>
            </w:pict>
          </mc:Fallback>
        </mc:AlternateContent>
      </w:r>
      <w:r w:rsidRPr="009637BF">
        <w:rPr>
          <w:rFonts w:ascii="Arial" w:hAnsi="Arial" w:cs="Arial"/>
          <w:noProof/>
          <w:sz w:val="28"/>
          <w:szCs w:val="20"/>
          <w:lang w:eastAsia="en-GB"/>
        </w:rPr>
        <mc:AlternateContent>
          <mc:Choice Requires="wps">
            <w:drawing>
              <wp:anchor distT="0" distB="0" distL="114300" distR="114300" simplePos="0" relativeHeight="251668480" behindDoc="0" locked="0" layoutInCell="1" allowOverlap="1" wp14:anchorId="7D3F8616" wp14:editId="0907F58D">
                <wp:simplePos x="0" y="0"/>
                <wp:positionH relativeFrom="column">
                  <wp:posOffset>-48895</wp:posOffset>
                </wp:positionH>
                <wp:positionV relativeFrom="paragraph">
                  <wp:posOffset>-296545</wp:posOffset>
                </wp:positionV>
                <wp:extent cx="1337310" cy="1026160"/>
                <wp:effectExtent l="0" t="0" r="0" b="2540"/>
                <wp:wrapNone/>
                <wp:docPr id="29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1026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BD0" w:rsidRDefault="00AE1BD0">
                            <w:r>
                              <w:rPr>
                                <w:noProof/>
                                <w:lang w:eastAsia="en-GB"/>
                              </w:rPr>
                              <w:drawing>
                                <wp:inline distT="0" distB="0" distL="0" distR="0" wp14:anchorId="1B9E8988" wp14:editId="2C0EE2F3">
                                  <wp:extent cx="1147445" cy="8116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85pt;margin-top:-23.35pt;width:105.3pt;height:8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" fillcolor="white [3201]" stroked="f" strokeweight=".5pt">
                <v:path arrowok="t"/>
                <v:textbox>
                  <w:txbxContent>
                    <w:p w:rsidR="00AE1BD0" w:rsidRDefault="00AE1BD0">
                      <w:r>
                        <w:rPr>
                          <w:noProof/>
                          <w:lang w:eastAsia="en-GB"/>
                        </w:rPr>
                        <w:drawing>
                          <wp:inline distT="0" distB="0" distL="0" distR="0" wp14:anchorId="1B9E8988" wp14:editId="2C0EE2F3">
                            <wp:extent cx="1147445" cy="8116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v:textbox>
              </v:shape>
            </w:pict>
          </mc:Fallback>
        </mc:AlternateContent>
      </w:r>
      <w:r w:rsidR="00B6409C" w:rsidRPr="009637BF">
        <w:rPr>
          <w:rFonts w:ascii="Arial" w:hAnsi="Arial" w:cs="Arial"/>
          <w:b/>
          <w:sz w:val="36"/>
          <w:szCs w:val="24"/>
        </w:rPr>
        <w:t xml:space="preserve">The </w:t>
      </w:r>
      <w:proofErr w:type="spellStart"/>
      <w:r w:rsidR="00B6409C" w:rsidRPr="009637BF">
        <w:rPr>
          <w:rFonts w:ascii="Arial" w:hAnsi="Arial" w:cs="Arial"/>
          <w:b/>
          <w:sz w:val="36"/>
          <w:szCs w:val="24"/>
        </w:rPr>
        <w:t>ContinU</w:t>
      </w:r>
      <w:proofErr w:type="spellEnd"/>
      <w:r w:rsidR="00B6409C" w:rsidRPr="009637BF">
        <w:rPr>
          <w:rFonts w:ascii="Arial" w:hAnsi="Arial" w:cs="Arial"/>
          <w:b/>
          <w:sz w:val="36"/>
          <w:szCs w:val="24"/>
        </w:rPr>
        <w:t xml:space="preserve"> Plus Academy</w:t>
      </w:r>
    </w:p>
    <w:p w:rsidR="00882F0B" w:rsidRPr="00026A20" w:rsidRDefault="00AE1BD0" w:rsidP="009637BF">
      <w:pPr>
        <w:pStyle w:val="Heading1"/>
        <w:spacing w:before="0"/>
        <w:jc w:val="center"/>
        <w:rPr>
          <w:rFonts w:ascii="Arial" w:hAnsi="Arial" w:cs="Arial"/>
          <w:color w:val="auto"/>
        </w:rPr>
      </w:pPr>
      <w:r>
        <w:rPr>
          <w:rFonts w:ascii="Arial" w:hAnsi="Arial" w:cs="Arial"/>
          <w:color w:val="auto"/>
          <w:sz w:val="36"/>
        </w:rPr>
        <w:t>Safer Recruitment</w:t>
      </w:r>
      <w:r w:rsidR="00026A20" w:rsidRPr="00026A20">
        <w:rPr>
          <w:rFonts w:ascii="Arial" w:hAnsi="Arial" w:cs="Arial"/>
          <w:color w:val="auto"/>
          <w:sz w:val="36"/>
        </w:rPr>
        <w:t xml:space="preserve"> Policy</w:t>
      </w:r>
    </w:p>
    <w:p w:rsidR="00B6409C" w:rsidRPr="00EC3D42" w:rsidRDefault="00B6409C" w:rsidP="00B6409C">
      <w:pPr>
        <w:pStyle w:val="ListParagraph"/>
        <w:autoSpaceDE w:val="0"/>
        <w:autoSpaceDN w:val="0"/>
        <w:adjustRightInd w:val="0"/>
        <w:spacing w:after="0"/>
        <w:ind w:left="284"/>
        <w:jc w:val="both"/>
        <w:rPr>
          <w:rFonts w:ascii="Arial" w:hAnsi="Arial" w:cs="Arial"/>
          <w:sz w:val="20"/>
          <w:szCs w:val="24"/>
        </w:rPr>
      </w:pP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rsidR="009577C6" w:rsidRPr="009577C6" w:rsidRDefault="009577C6" w:rsidP="009577C6">
      <w:pPr>
        <w:spacing w:before="120" w:after="120" w:line="240" w:lineRule="auto"/>
        <w:rPr>
          <w:rFonts w:ascii="Arial" w:eastAsia="MS Mincho" w:hAnsi="Arial" w:cs="Times New Roman"/>
          <w:szCs w:val="20"/>
        </w:rPr>
      </w:pPr>
      <w:r w:rsidRPr="009577C6">
        <w:rPr>
          <w:rFonts w:ascii="Arial" w:eastAsia="Arial" w:hAnsi="Arial" w:cs="Arial"/>
          <w:b/>
          <w:bCs/>
          <w:szCs w:val="20"/>
        </w:rPr>
        <w:t>Appointing new staff</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When appointing new staff, we will:</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Verify their identity</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 xml:space="preserve">Obtain (via the applicant) an enhanced Disclosure and Barring Service (DBS) certificate, including barred list information for those who will be engaging in regulated activity (see definition below). We will not keep a copy of this for longer than 6 months </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Obtain a separate barred list check if they will start work in regulated activity before the DBS certificate is available</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Verify their mental and physical fitness to carry out their work responsibilities</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 xml:space="preserve">Verify their right to work in the UK. We will keep a copy of this verification for the duration of the member of staff’s employment and for 2 years afterwards </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Verify their professional qualifications, as appropriate</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Ensure they are not subject to a prohibition order if they are employed to be a teacher</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Carry out further additional checks, as appropriate, on candidates who have lived or worked outside of the UK, including (where relevant) any teacher sanctions or restrictions imposed by a European Economic Area professional regulating authority, and criminal records checks or their equivalent</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Check that candidates taking up a management position are not subject to a prohibition from management (section 128) direction made by the secretary of state</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Ask for written information about previous employment history and check that information is not contradictory or incomplete</w:t>
      </w:r>
    </w:p>
    <w:p w:rsidR="009577C6" w:rsidRPr="009577C6" w:rsidRDefault="009577C6" w:rsidP="009577C6">
      <w:pPr>
        <w:spacing w:before="120" w:after="160" w:line="259" w:lineRule="auto"/>
        <w:rPr>
          <w:rFonts w:ascii="Arial" w:eastAsia="MS Mincho" w:hAnsi="Arial" w:cs="Times New Roman"/>
          <w:sz w:val="20"/>
          <w:szCs w:val="20"/>
        </w:rPr>
      </w:pPr>
      <w:r w:rsidRPr="009577C6">
        <w:rPr>
          <w:rFonts w:ascii="Arial" w:eastAsia="Arial" w:hAnsi="Arial" w:cs="Arial"/>
          <w:sz w:val="20"/>
          <w:szCs w:val="20"/>
        </w:rPr>
        <w:t xml:space="preserve">We will seek references on all short-listed candidates, including internal candidates, before interview. We will scrutinise these and resolve any concerns before confirming appointments. </w:t>
      </w:r>
    </w:p>
    <w:p w:rsidR="009577C6" w:rsidRPr="009577C6" w:rsidRDefault="009577C6" w:rsidP="009577C6">
      <w:pPr>
        <w:spacing w:before="120" w:after="160" w:line="259" w:lineRule="auto"/>
        <w:rPr>
          <w:rFonts w:ascii="Arial" w:eastAsia="MS Mincho" w:hAnsi="Arial" w:cs="Times New Roman"/>
          <w:sz w:val="20"/>
          <w:szCs w:val="20"/>
        </w:rPr>
      </w:pPr>
      <w:r w:rsidRPr="009577C6">
        <w:rPr>
          <w:rFonts w:ascii="Arial" w:eastAsia="Arial" w:hAnsi="Arial" w:cs="Arial"/>
          <w:b/>
          <w:sz w:val="20"/>
          <w:szCs w:val="20"/>
        </w:rPr>
        <w:t>Regulated activity</w:t>
      </w:r>
      <w:r w:rsidRPr="009577C6">
        <w:rPr>
          <w:rFonts w:ascii="Arial" w:eastAsia="Arial" w:hAnsi="Arial" w:cs="Arial"/>
          <w:sz w:val="20"/>
          <w:szCs w:val="20"/>
        </w:rPr>
        <w:t xml:space="preserve"> means a person who will be:</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Responsible, on a regular basis in a school or college, for teaching, training, instructing, caring for or supervising children</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Carrying out paid, or unsupervised unpaid, work regularly in a school or college where that work provides an opportunity for contact with children</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Engaging in intimate or personal care or overnight activity, even if this happens only once and regardless of whether they are supervised or not</w:t>
      </w:r>
    </w:p>
    <w:p w:rsidR="009577C6" w:rsidRPr="009577C6" w:rsidRDefault="009577C6" w:rsidP="009577C6">
      <w:pPr>
        <w:spacing w:before="120" w:after="120" w:line="240" w:lineRule="auto"/>
        <w:rPr>
          <w:rFonts w:ascii="Arial" w:eastAsia="MS Mincho" w:hAnsi="Arial" w:cs="Times New Roman"/>
          <w:b/>
        </w:rPr>
      </w:pPr>
      <w:r w:rsidRPr="009577C6">
        <w:rPr>
          <w:rFonts w:ascii="Arial" w:eastAsia="MS Mincho" w:hAnsi="Arial" w:cs="Times New Roman"/>
          <w:b/>
        </w:rPr>
        <w:t>Existing staff</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 xml:space="preserve">If we have concerns about an existing member of staff’s suitability to work with children, we will carry out all the relevant checks as if the individual was a new member of staff. We will also do this if an individual moves from a post that is not regulated activity to one that is. </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We will refer to the DBS anyone who has harmed, or poses a risk of harm, to a child or vulnerable adult:</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Where the ‘harm test’ is satisfied in respect of the individual (i.e. that no action or inaction occurred but the present risk that it could was significant)</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Where the individual has received a caution or conviction for a relevant offence</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 xml:space="preserve">If there is reason to believe that the individual has committed a listed relevant offence, under the </w:t>
      </w:r>
      <w:hyperlink r:id="rId16" w:history="1">
        <w:r w:rsidRPr="009577C6">
          <w:rPr>
            <w:rFonts w:ascii="Arial" w:eastAsia="Arial" w:hAnsi="Arial" w:cs="Times New Roman"/>
            <w:color w:val="0092CF"/>
            <w:sz w:val="20"/>
            <w:szCs w:val="20"/>
            <w:u w:val="single"/>
          </w:rPr>
          <w:t>Safeguarding Vulnerable Groups Act 2006 (Prescribed Criteria and Miscellaneous Provisions) Regulations 2009</w:t>
        </w:r>
      </w:hyperlink>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lastRenderedPageBreak/>
        <w:t xml:space="preserve">If the individual has been removed from working in regulated activity (paid or unpaid) or would have been removed if they had not left </w:t>
      </w:r>
    </w:p>
    <w:p w:rsidR="009577C6" w:rsidRPr="009577C6" w:rsidRDefault="009577C6" w:rsidP="009577C6">
      <w:pPr>
        <w:spacing w:before="120" w:after="160" w:line="259" w:lineRule="auto"/>
        <w:rPr>
          <w:rFonts w:ascii="Arial" w:eastAsia="MS Mincho" w:hAnsi="Arial" w:cs="Times New Roman"/>
          <w:szCs w:val="20"/>
        </w:rPr>
      </w:pPr>
      <w:r w:rsidRPr="009577C6">
        <w:rPr>
          <w:rFonts w:ascii="Arial" w:eastAsia="Arial" w:hAnsi="Arial" w:cs="Arial"/>
          <w:b/>
          <w:bCs/>
          <w:szCs w:val="20"/>
        </w:rPr>
        <w:t>Agency and third-party staff</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rsidR="009577C6" w:rsidRPr="009577C6" w:rsidRDefault="009577C6" w:rsidP="009577C6">
      <w:pPr>
        <w:spacing w:before="120" w:after="120" w:line="240" w:lineRule="auto"/>
        <w:rPr>
          <w:rFonts w:ascii="Arial" w:eastAsia="MS Mincho" w:hAnsi="Arial" w:cs="Times New Roman"/>
          <w:b/>
        </w:rPr>
      </w:pPr>
      <w:r w:rsidRPr="009577C6">
        <w:rPr>
          <w:rFonts w:ascii="Arial" w:eastAsia="MS Mincho" w:hAnsi="Arial" w:cs="Times New Roman"/>
          <w:b/>
        </w:rPr>
        <w:t>Contractors</w:t>
      </w:r>
    </w:p>
    <w:p w:rsidR="009577C6" w:rsidRPr="009577C6" w:rsidRDefault="009577C6" w:rsidP="009577C6">
      <w:pPr>
        <w:spacing w:before="120" w:after="120" w:line="240" w:lineRule="auto"/>
        <w:rPr>
          <w:rFonts w:ascii="Arial" w:eastAsia="Arial" w:hAnsi="Arial" w:cs="Arial"/>
          <w:sz w:val="20"/>
          <w:szCs w:val="20"/>
        </w:rPr>
      </w:pPr>
      <w:r w:rsidRPr="009577C6">
        <w:rPr>
          <w:rFonts w:ascii="Arial" w:eastAsia="Arial" w:hAnsi="Arial" w:cs="Arial"/>
          <w:sz w:val="20"/>
          <w:szCs w:val="20"/>
        </w:rPr>
        <w:t>We will ensure that any contractor, or any employee of the contractor, who is to work at the school has had the appropriate level of DBS check. This will be:</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An enhanced DBS check with barred list information for contractors engaging in regulated activity</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 xml:space="preserve">An enhanced DBS check, not including barred list information, for all other contractors who are not in regulated activity but whose work provides them with an opportunity for regular contact with children </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 xml:space="preserve">We will obtain the DBS check for self-employed contractors. </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 xml:space="preserve">We will not keep copies of such checks for longer than 6 months. </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 xml:space="preserve">Contractors who have not had any checks will not be allowed to work unsupervised or engage in regulated activity under any circumstances. </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 xml:space="preserve">We will check the identity of all contractors and their staff on arrival at the school. </w:t>
      </w:r>
    </w:p>
    <w:p w:rsidR="009577C6" w:rsidRPr="009577C6" w:rsidRDefault="009577C6" w:rsidP="009577C6">
      <w:pPr>
        <w:spacing w:before="120" w:after="120" w:line="240" w:lineRule="auto"/>
        <w:rPr>
          <w:rFonts w:ascii="Arial" w:eastAsia="MS Mincho" w:hAnsi="Arial" w:cs="Times New Roman"/>
          <w:b/>
        </w:rPr>
      </w:pPr>
      <w:r w:rsidRPr="009577C6">
        <w:rPr>
          <w:rFonts w:ascii="Arial" w:eastAsia="MS Mincho" w:hAnsi="Arial" w:cs="Times New Roman"/>
          <w:b/>
        </w:rPr>
        <w:t>Trainee/student teachers</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Where applicants for initial teacher training are salaried by us, we will ensure that all necessary checks are carried out.</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 xml:space="preserve">Where trainee teachers are fee-funded, we will obtain written confirmation from the training provider that necessary checks have been carried out and that the trainee has been judged by the provider to be suitable to work with children. </w:t>
      </w:r>
    </w:p>
    <w:p w:rsidR="009577C6" w:rsidRPr="009577C6" w:rsidRDefault="009577C6" w:rsidP="009577C6">
      <w:pPr>
        <w:spacing w:before="120" w:after="120" w:line="240" w:lineRule="auto"/>
        <w:rPr>
          <w:rFonts w:ascii="Arial" w:eastAsia="MS Mincho" w:hAnsi="Arial" w:cs="Times New Roman"/>
          <w:b/>
        </w:rPr>
      </w:pPr>
      <w:r w:rsidRPr="009577C6">
        <w:rPr>
          <w:rFonts w:ascii="Arial" w:eastAsia="MS Mincho" w:hAnsi="Arial" w:cs="Times New Roman"/>
          <w:b/>
        </w:rPr>
        <w:t>Volunteers</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We will:</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Never leave an unchecked volunteer unsupervised or allow them to work in regulated activity</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 xml:space="preserve">Obtain an enhanced DBS check with barred list information for all volunteers who are new to working in regulated activity </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 xml:space="preserve">Obtain an enhanced DBS check without barred list information for all volunteers who are not in regulated activity, but who have an opportunity to come into contact with children on a regular basis, for example, supervised volunteers </w:t>
      </w:r>
    </w:p>
    <w:p w:rsidR="009577C6" w:rsidRPr="009577C6" w:rsidRDefault="009577C6" w:rsidP="009577C6">
      <w:pPr>
        <w:spacing w:before="120" w:after="120" w:line="240" w:lineRule="auto"/>
        <w:ind w:left="568" w:hanging="284"/>
        <w:rPr>
          <w:rFonts w:ascii="Arial" w:eastAsia="Arial" w:hAnsi="Arial" w:cs="Times New Roman"/>
          <w:sz w:val="20"/>
          <w:szCs w:val="20"/>
        </w:rPr>
      </w:pPr>
      <w:r w:rsidRPr="009577C6">
        <w:rPr>
          <w:rFonts w:ascii="Arial" w:eastAsia="Arial" w:hAnsi="Arial" w:cs="Times New Roman"/>
          <w:sz w:val="20"/>
          <w:szCs w:val="20"/>
        </w:rPr>
        <w:t>Carry out a risk assessment when deciding whether to seek an enhanced DBS check for any volunteers not engaging in regulated activity</w:t>
      </w:r>
    </w:p>
    <w:p w:rsidR="009577C6" w:rsidRPr="009577C6" w:rsidRDefault="009577C6" w:rsidP="009577C6">
      <w:pPr>
        <w:spacing w:before="120" w:after="120" w:line="240" w:lineRule="auto"/>
        <w:rPr>
          <w:rFonts w:ascii="Arial" w:eastAsia="MS Mincho" w:hAnsi="Arial" w:cs="Times New Roman"/>
          <w:b/>
        </w:rPr>
      </w:pPr>
      <w:r w:rsidRPr="009577C6">
        <w:rPr>
          <w:rFonts w:ascii="Arial" w:eastAsia="MS Mincho" w:hAnsi="Arial" w:cs="Times New Roman"/>
          <w:b/>
        </w:rPr>
        <w:t>Governors</w:t>
      </w:r>
    </w:p>
    <w:p w:rsidR="009577C6" w:rsidRPr="009577C6" w:rsidRDefault="009577C6" w:rsidP="009577C6">
      <w:pPr>
        <w:spacing w:before="120" w:after="160" w:line="259" w:lineRule="auto"/>
        <w:rPr>
          <w:rFonts w:ascii="Arial" w:eastAsia="Arial" w:hAnsi="Arial" w:cs="Arial"/>
          <w:sz w:val="20"/>
          <w:szCs w:val="20"/>
        </w:rPr>
      </w:pPr>
      <w:r w:rsidRPr="009577C6">
        <w:rPr>
          <w:rFonts w:ascii="Arial" w:eastAsia="Arial" w:hAnsi="Arial" w:cs="Arial"/>
          <w:sz w:val="20"/>
          <w:szCs w:val="20"/>
        </w:rPr>
        <w:t>All</w:t>
      </w:r>
      <w:r>
        <w:rPr>
          <w:rFonts w:ascii="Arial" w:eastAsia="Arial" w:hAnsi="Arial" w:cs="Arial"/>
          <w:i/>
          <w:iCs/>
          <w:color w:val="F15F22"/>
          <w:sz w:val="20"/>
          <w:szCs w:val="20"/>
        </w:rPr>
        <w:t xml:space="preserve"> </w:t>
      </w:r>
      <w:r w:rsidRPr="009577C6">
        <w:rPr>
          <w:rFonts w:ascii="Arial" w:eastAsia="Arial" w:hAnsi="Arial" w:cs="Arial"/>
          <w:sz w:val="20"/>
          <w:szCs w:val="20"/>
        </w:rPr>
        <w:t xml:space="preserve">will have an enhanced DBS check without barred list information. They will have an enhanced DBS check with barred list information if working in regulated activity. </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 xml:space="preserve">All trustees, proprietors and local governors will have the following checks: </w:t>
      </w:r>
    </w:p>
    <w:p w:rsidR="009577C6" w:rsidRDefault="009577C6" w:rsidP="009577C6">
      <w:pPr>
        <w:spacing w:before="120" w:after="120" w:line="240" w:lineRule="auto"/>
        <w:ind w:left="568" w:hanging="284"/>
        <w:rPr>
          <w:rFonts w:ascii="Arial" w:eastAsia="Arial" w:hAnsi="Arial" w:cs="Arial"/>
          <w:i/>
          <w:iCs/>
          <w:color w:val="F15F22"/>
          <w:sz w:val="20"/>
          <w:szCs w:val="20"/>
        </w:rPr>
      </w:pPr>
      <w:r w:rsidRPr="009577C6">
        <w:rPr>
          <w:rFonts w:ascii="Arial" w:eastAsia="Times New Roman" w:hAnsi="Arial" w:cs="Times New Roman"/>
          <w:sz w:val="20"/>
          <w:szCs w:val="20"/>
        </w:rPr>
        <w:t xml:space="preserve">Section 128 direction </w:t>
      </w:r>
    </w:p>
    <w:p w:rsidR="009577C6" w:rsidRPr="009577C6" w:rsidRDefault="009577C6" w:rsidP="009577C6">
      <w:pPr>
        <w:spacing w:before="120" w:after="120" w:line="240" w:lineRule="auto"/>
        <w:ind w:left="568" w:hanging="284"/>
        <w:rPr>
          <w:rFonts w:ascii="Arial" w:eastAsia="Times New Roman" w:hAnsi="Arial" w:cs="Times New Roman"/>
          <w:sz w:val="20"/>
          <w:szCs w:val="20"/>
        </w:rPr>
      </w:pPr>
      <w:r w:rsidRPr="009577C6">
        <w:rPr>
          <w:rFonts w:ascii="Arial" w:eastAsia="Times New Roman" w:hAnsi="Arial" w:cs="Times New Roman"/>
          <w:sz w:val="20"/>
          <w:szCs w:val="20"/>
        </w:rPr>
        <w:t>Right to work in the UK</w:t>
      </w:r>
    </w:p>
    <w:p w:rsidR="009577C6" w:rsidRPr="009577C6" w:rsidRDefault="009577C6" w:rsidP="009577C6">
      <w:pPr>
        <w:spacing w:before="120" w:after="120" w:line="240" w:lineRule="auto"/>
        <w:ind w:left="568" w:hanging="284"/>
        <w:rPr>
          <w:rFonts w:ascii="Arial" w:eastAsia="Times New Roman" w:hAnsi="Arial" w:cs="Times New Roman"/>
          <w:sz w:val="20"/>
          <w:szCs w:val="20"/>
        </w:rPr>
      </w:pPr>
      <w:r w:rsidRPr="009577C6">
        <w:rPr>
          <w:rFonts w:ascii="Arial" w:eastAsia="Times New Roman" w:hAnsi="Arial" w:cs="Times New Roman"/>
          <w:sz w:val="20"/>
          <w:szCs w:val="20"/>
        </w:rPr>
        <w:t>Other checks deemed necessary if they have lived or worked outside the UK</w:t>
      </w:r>
    </w:p>
    <w:p w:rsidR="009577C6" w:rsidRPr="009577C6" w:rsidRDefault="009577C6" w:rsidP="009577C6">
      <w:pPr>
        <w:spacing w:before="120" w:after="120" w:line="240" w:lineRule="auto"/>
        <w:rPr>
          <w:rFonts w:ascii="Arial" w:eastAsia="MS Mincho" w:hAnsi="Arial" w:cs="Times New Roman"/>
          <w:b/>
        </w:rPr>
      </w:pPr>
      <w:r w:rsidRPr="009577C6">
        <w:rPr>
          <w:rFonts w:ascii="Arial" w:eastAsia="MS Mincho" w:hAnsi="Arial" w:cs="Times New Roman"/>
          <w:b/>
        </w:rPr>
        <w:t xml:space="preserve">Adults who supervise pupils on work experience </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When organising work experience, we will ensure that policies and procedures are in place to protect children from harm.</w:t>
      </w:r>
    </w:p>
    <w:p w:rsid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 xml:space="preserve">We will also consider whether it is necessary for barred list checks to be carried out on the individuals who supervise a pupil under 16 on work experience. This will depend on the specific circumstances of the work </w:t>
      </w:r>
      <w:r w:rsidRPr="009577C6">
        <w:rPr>
          <w:rFonts w:ascii="Arial" w:eastAsia="MS Mincho" w:hAnsi="Arial" w:cs="Times New Roman"/>
          <w:sz w:val="20"/>
          <w:szCs w:val="24"/>
        </w:rPr>
        <w:lastRenderedPageBreak/>
        <w:t xml:space="preserve">experience, including the nature of the supervision, the frequency of the activity being supervised, and whether the work is regulated activity. </w:t>
      </w:r>
    </w:p>
    <w:p w:rsidR="009577C6" w:rsidRPr="009577C6" w:rsidRDefault="009577C6" w:rsidP="009577C6">
      <w:pPr>
        <w:spacing w:before="120" w:after="120" w:line="240" w:lineRule="auto"/>
        <w:rPr>
          <w:rFonts w:ascii="Arial" w:eastAsia="MS Mincho" w:hAnsi="Arial" w:cs="Times New Roman"/>
          <w:sz w:val="20"/>
          <w:szCs w:val="24"/>
        </w:rPr>
      </w:pPr>
    </w:p>
    <w:p w:rsidR="009577C6" w:rsidRPr="009577C6" w:rsidRDefault="009577C6" w:rsidP="009577C6">
      <w:pPr>
        <w:spacing w:before="120" w:after="120" w:line="240" w:lineRule="auto"/>
        <w:rPr>
          <w:rFonts w:ascii="Arial" w:eastAsia="MS Mincho" w:hAnsi="Arial" w:cs="Times New Roman"/>
          <w:b/>
        </w:rPr>
      </w:pPr>
      <w:r w:rsidRPr="009577C6">
        <w:rPr>
          <w:rFonts w:ascii="Arial" w:eastAsia="MS Mincho" w:hAnsi="Arial" w:cs="Times New Roman"/>
          <w:b/>
        </w:rPr>
        <w:t>Recruitment – interview/appointment panels</w:t>
      </w:r>
    </w:p>
    <w:p w:rsidR="009577C6" w:rsidRPr="009577C6" w:rsidRDefault="009577C6" w:rsidP="009577C6">
      <w:pPr>
        <w:spacing w:before="120" w:after="120" w:line="240" w:lineRule="auto"/>
        <w:rPr>
          <w:rFonts w:ascii="Arial" w:eastAsia="MS Mincho" w:hAnsi="Arial" w:cs="Times New Roman"/>
          <w:sz w:val="20"/>
          <w:szCs w:val="24"/>
        </w:rPr>
      </w:pPr>
      <w:r w:rsidRPr="009577C6">
        <w:rPr>
          <w:rFonts w:ascii="Arial" w:eastAsia="MS Mincho" w:hAnsi="Arial" w:cs="Times New Roman"/>
          <w:sz w:val="20"/>
          <w:szCs w:val="24"/>
        </w:rPr>
        <w:t xml:space="preserve">At least one person on any interview/appointment panel for a post at the school will have undertaken safer recruitment training. This will cover, as a minimum, the contents of the Department for Education’s statutory guidance, Keeping Children Safe in Education, and be in line with local safeguarding procedures. </w:t>
      </w:r>
    </w:p>
    <w:p w:rsidR="002C20E0" w:rsidRDefault="009577C6" w:rsidP="009577C6">
      <w:pPr>
        <w:spacing w:after="0"/>
        <w:jc w:val="both"/>
        <w:rPr>
          <w:rFonts w:ascii="Arial" w:hAnsi="Arial" w:cs="Arial"/>
          <w:b/>
          <w:sz w:val="24"/>
          <w:szCs w:val="24"/>
        </w:rPr>
      </w:pPr>
      <w:r w:rsidRPr="009577C6">
        <w:rPr>
          <w:rFonts w:ascii="Arial" w:eastAsia="Arial" w:hAnsi="Arial" w:cs="Arial"/>
          <w:sz w:val="20"/>
          <w:szCs w:val="28"/>
          <w:lang w:val="en-US"/>
        </w:rPr>
        <w:br w:type="page"/>
      </w:r>
    </w:p>
    <w:p w:rsidR="009577C6" w:rsidRDefault="009577C6" w:rsidP="00C9766A">
      <w:pPr>
        <w:spacing w:after="0"/>
        <w:jc w:val="both"/>
        <w:rPr>
          <w:rFonts w:ascii="Arial" w:hAnsi="Arial" w:cs="Arial"/>
          <w:b/>
          <w:sz w:val="24"/>
          <w:szCs w:val="24"/>
        </w:rPr>
      </w:pPr>
    </w:p>
    <w:p w:rsidR="009577C6" w:rsidRDefault="009577C6" w:rsidP="00C9766A">
      <w:pPr>
        <w:spacing w:after="0"/>
        <w:jc w:val="both"/>
        <w:rPr>
          <w:rFonts w:ascii="Arial" w:hAnsi="Arial" w:cs="Arial"/>
          <w:b/>
          <w:sz w:val="24"/>
          <w:szCs w:val="24"/>
        </w:rPr>
      </w:pPr>
    </w:p>
    <w:p w:rsidR="009577C6" w:rsidRDefault="009577C6" w:rsidP="00C9766A">
      <w:pPr>
        <w:spacing w:after="0"/>
        <w:jc w:val="both"/>
        <w:rPr>
          <w:rFonts w:ascii="Arial" w:hAnsi="Arial" w:cs="Arial"/>
          <w:b/>
          <w:sz w:val="24"/>
          <w:szCs w:val="24"/>
        </w:rPr>
      </w:pPr>
    </w:p>
    <w:p w:rsidR="009577C6" w:rsidRDefault="009577C6" w:rsidP="00C9766A">
      <w:pPr>
        <w:spacing w:after="0"/>
        <w:jc w:val="both"/>
        <w:rPr>
          <w:rFonts w:ascii="Arial" w:hAnsi="Arial" w:cs="Arial"/>
          <w:b/>
          <w:sz w:val="24"/>
          <w:szCs w:val="24"/>
        </w:rPr>
      </w:pPr>
    </w:p>
    <w:p w:rsidR="009577C6" w:rsidRDefault="009577C6" w:rsidP="00C9766A">
      <w:pPr>
        <w:spacing w:after="0"/>
        <w:jc w:val="both"/>
        <w:rPr>
          <w:rFonts w:ascii="Arial" w:hAnsi="Arial" w:cs="Arial"/>
          <w:b/>
          <w:sz w:val="24"/>
          <w:szCs w:val="24"/>
        </w:rPr>
      </w:pPr>
    </w:p>
    <w:p w:rsidR="009577C6" w:rsidRDefault="009577C6" w:rsidP="00C9766A">
      <w:pPr>
        <w:spacing w:after="0"/>
        <w:jc w:val="both"/>
        <w:rPr>
          <w:rFonts w:ascii="Arial" w:hAnsi="Arial" w:cs="Arial"/>
          <w:b/>
          <w:sz w:val="24"/>
          <w:szCs w:val="24"/>
        </w:rPr>
      </w:pPr>
    </w:p>
    <w:p w:rsidR="009577C6" w:rsidRDefault="009577C6" w:rsidP="00C9766A">
      <w:pPr>
        <w:spacing w:after="0"/>
        <w:jc w:val="both"/>
        <w:rPr>
          <w:rFonts w:ascii="Arial" w:hAnsi="Arial" w:cs="Arial"/>
          <w:b/>
          <w:sz w:val="24"/>
          <w:szCs w:val="24"/>
        </w:rPr>
      </w:pPr>
    </w:p>
    <w:p w:rsidR="00A26CB3" w:rsidRPr="00FE4146" w:rsidRDefault="00A52BF9" w:rsidP="00365A31">
      <w:pPr>
        <w:spacing w:after="240"/>
        <w:jc w:val="both"/>
        <w:rPr>
          <w:rFonts w:ascii="Arial" w:hAnsi="Arial" w:cs="Arial"/>
          <w:b/>
          <w:sz w:val="24"/>
          <w:szCs w:val="24"/>
        </w:rPr>
      </w:pPr>
      <w:r>
        <w:rPr>
          <w:rFonts w:ascii="Arial" w:hAnsi="Arial" w:cs="Arial"/>
          <w:b/>
          <w:sz w:val="24"/>
          <w:szCs w:val="24"/>
        </w:rPr>
        <w:t>The</w:t>
      </w:r>
      <w:r w:rsidR="00A26CB3">
        <w:rPr>
          <w:rFonts w:ascii="Arial" w:hAnsi="Arial" w:cs="Arial"/>
          <w:b/>
          <w:sz w:val="24"/>
          <w:szCs w:val="24"/>
        </w:rPr>
        <w:t xml:space="preserve"> </w:t>
      </w:r>
      <w:r w:rsidR="00365A31">
        <w:rPr>
          <w:rFonts w:ascii="Arial" w:hAnsi="Arial" w:cs="Arial"/>
          <w:b/>
          <w:sz w:val="24"/>
          <w:szCs w:val="24"/>
        </w:rPr>
        <w:t>Safer Recruitment</w:t>
      </w:r>
      <w:r w:rsidR="00A26CB3">
        <w:rPr>
          <w:rFonts w:ascii="Arial" w:hAnsi="Arial" w:cs="Arial"/>
          <w:b/>
          <w:sz w:val="24"/>
          <w:szCs w:val="24"/>
        </w:rPr>
        <w:t xml:space="preserve"> </w:t>
      </w:r>
      <w:r w:rsidR="00A26CB3" w:rsidRPr="00FE4146">
        <w:rPr>
          <w:rFonts w:ascii="Arial" w:hAnsi="Arial" w:cs="Arial"/>
          <w:b/>
          <w:sz w:val="24"/>
          <w:szCs w:val="24"/>
        </w:rPr>
        <w:t>Policy is published in its entirety on the CPA’s website (</w:t>
      </w:r>
      <w:hyperlink r:id="rId17" w:history="1">
        <w:r w:rsidR="00A26CB3" w:rsidRPr="00FE4146">
          <w:rPr>
            <w:rStyle w:val="Hyperlink"/>
            <w:rFonts w:ascii="Arial" w:hAnsi="Arial" w:cs="Arial"/>
            <w:sz w:val="24"/>
            <w:szCs w:val="24"/>
          </w:rPr>
          <w:t>www.continuplus.org.uk</w:t>
        </w:r>
      </w:hyperlink>
      <w:r w:rsidR="00A26CB3" w:rsidRPr="00FE4146">
        <w:rPr>
          <w:rFonts w:ascii="Arial" w:hAnsi="Arial" w:cs="Arial"/>
          <w:b/>
          <w:sz w:val="24"/>
          <w:szCs w:val="24"/>
        </w:rPr>
        <w:t>).</w:t>
      </w:r>
    </w:p>
    <w:p w:rsidR="00A26CB3" w:rsidRPr="00FE4146" w:rsidRDefault="00A52BF9" w:rsidP="002C20E0">
      <w:pPr>
        <w:spacing w:after="120"/>
        <w:jc w:val="both"/>
        <w:rPr>
          <w:rFonts w:ascii="Arial" w:hAnsi="Arial" w:cs="Arial"/>
          <w:b/>
          <w:sz w:val="24"/>
          <w:szCs w:val="24"/>
        </w:rPr>
      </w:pPr>
      <w:r>
        <w:rPr>
          <w:rFonts w:ascii="Arial" w:hAnsi="Arial" w:cs="Arial"/>
          <w:b/>
          <w:sz w:val="24"/>
          <w:szCs w:val="24"/>
        </w:rPr>
        <w:t>Date Policy Updated:</w:t>
      </w:r>
      <w:r>
        <w:rPr>
          <w:rFonts w:ascii="Arial" w:hAnsi="Arial" w:cs="Arial"/>
          <w:b/>
          <w:sz w:val="24"/>
          <w:szCs w:val="24"/>
        </w:rPr>
        <w:tab/>
      </w:r>
      <w:r>
        <w:rPr>
          <w:rFonts w:ascii="Arial" w:hAnsi="Arial" w:cs="Arial"/>
          <w:b/>
          <w:sz w:val="24"/>
          <w:szCs w:val="24"/>
        </w:rPr>
        <w:tab/>
        <w:t xml:space="preserve">July </w:t>
      </w:r>
      <w:r w:rsidR="005A7464">
        <w:rPr>
          <w:rFonts w:ascii="Arial" w:hAnsi="Arial" w:cs="Arial"/>
          <w:b/>
          <w:sz w:val="24"/>
          <w:szCs w:val="24"/>
        </w:rPr>
        <w:t>2016</w:t>
      </w:r>
    </w:p>
    <w:p w:rsidR="00A26CB3" w:rsidRPr="00FE4146" w:rsidRDefault="00A26CB3" w:rsidP="002C20E0">
      <w:pPr>
        <w:spacing w:after="120"/>
        <w:jc w:val="both"/>
        <w:rPr>
          <w:rFonts w:ascii="Arial" w:hAnsi="Arial" w:cs="Arial"/>
          <w:b/>
          <w:sz w:val="24"/>
          <w:szCs w:val="24"/>
        </w:rPr>
      </w:pPr>
      <w:r w:rsidRPr="00FE4146">
        <w:rPr>
          <w:rFonts w:ascii="Arial" w:hAnsi="Arial" w:cs="Arial"/>
          <w:b/>
          <w:sz w:val="24"/>
          <w:szCs w:val="24"/>
        </w:rPr>
        <w:t xml:space="preserve">Member of Staff Responsible: </w:t>
      </w:r>
      <w:r w:rsidRPr="00FE4146">
        <w:rPr>
          <w:rFonts w:ascii="Arial" w:hAnsi="Arial" w:cs="Arial"/>
          <w:b/>
          <w:sz w:val="24"/>
          <w:szCs w:val="24"/>
        </w:rPr>
        <w:tab/>
        <w:t xml:space="preserve">Ms Sara </w:t>
      </w:r>
      <w:proofErr w:type="spellStart"/>
      <w:r w:rsidRPr="00FE4146">
        <w:rPr>
          <w:rFonts w:ascii="Arial" w:hAnsi="Arial" w:cs="Arial"/>
          <w:b/>
          <w:sz w:val="24"/>
          <w:szCs w:val="24"/>
        </w:rPr>
        <w:t>Devo</w:t>
      </w:r>
      <w:proofErr w:type="spellEnd"/>
      <w:r w:rsidRPr="00FE4146">
        <w:rPr>
          <w:rFonts w:ascii="Arial" w:hAnsi="Arial" w:cs="Arial"/>
          <w:b/>
          <w:sz w:val="24"/>
          <w:szCs w:val="24"/>
        </w:rPr>
        <w:t xml:space="preserve"> (</w:t>
      </w:r>
      <w:proofErr w:type="spellStart"/>
      <w:r w:rsidRPr="00FE4146">
        <w:rPr>
          <w:rFonts w:ascii="Arial" w:hAnsi="Arial" w:cs="Arial"/>
          <w:b/>
          <w:sz w:val="24"/>
          <w:szCs w:val="24"/>
        </w:rPr>
        <w:t>Headteacher</w:t>
      </w:r>
      <w:proofErr w:type="spellEnd"/>
      <w:r w:rsidRPr="00FE4146">
        <w:rPr>
          <w:rFonts w:ascii="Arial" w:hAnsi="Arial" w:cs="Arial"/>
          <w:b/>
          <w:sz w:val="24"/>
          <w:szCs w:val="24"/>
        </w:rPr>
        <w:t>)</w:t>
      </w:r>
    </w:p>
    <w:p w:rsidR="00A26CB3" w:rsidRPr="00FE4146" w:rsidRDefault="00A26CB3" w:rsidP="00A26CB3">
      <w:pPr>
        <w:spacing w:after="120"/>
        <w:jc w:val="both"/>
        <w:rPr>
          <w:rFonts w:ascii="Arial" w:hAnsi="Arial" w:cs="Arial"/>
          <w:b/>
          <w:sz w:val="24"/>
          <w:szCs w:val="24"/>
        </w:rPr>
      </w:pPr>
      <w:r w:rsidRPr="00FE4146">
        <w:rPr>
          <w:rFonts w:ascii="Arial" w:hAnsi="Arial" w:cs="Arial"/>
          <w:b/>
          <w:sz w:val="24"/>
          <w:szCs w:val="24"/>
        </w:rPr>
        <w:t xml:space="preserve">Review Date: </w:t>
      </w:r>
      <w:r w:rsidRPr="00FE4146">
        <w:rPr>
          <w:rFonts w:ascii="Arial" w:hAnsi="Arial" w:cs="Arial"/>
          <w:b/>
          <w:sz w:val="24"/>
          <w:szCs w:val="24"/>
        </w:rPr>
        <w:tab/>
      </w:r>
      <w:r w:rsidRPr="00FE4146">
        <w:rPr>
          <w:rFonts w:ascii="Arial" w:hAnsi="Arial" w:cs="Arial"/>
          <w:b/>
          <w:sz w:val="24"/>
          <w:szCs w:val="24"/>
        </w:rPr>
        <w:tab/>
      </w:r>
      <w:r w:rsidRPr="00FE4146">
        <w:rPr>
          <w:rFonts w:ascii="Arial" w:hAnsi="Arial" w:cs="Arial"/>
          <w:b/>
          <w:sz w:val="24"/>
          <w:szCs w:val="24"/>
        </w:rPr>
        <w:tab/>
        <w:t>J</w:t>
      </w:r>
      <w:r>
        <w:rPr>
          <w:rFonts w:ascii="Arial" w:hAnsi="Arial" w:cs="Arial"/>
          <w:b/>
          <w:sz w:val="24"/>
          <w:szCs w:val="24"/>
        </w:rPr>
        <w:t>u</w:t>
      </w:r>
      <w:r w:rsidR="00A52BF9">
        <w:rPr>
          <w:rFonts w:ascii="Arial" w:hAnsi="Arial" w:cs="Arial"/>
          <w:b/>
          <w:sz w:val="24"/>
          <w:szCs w:val="24"/>
        </w:rPr>
        <w:t>ly</w:t>
      </w:r>
      <w:r w:rsidR="005A7464">
        <w:rPr>
          <w:rFonts w:ascii="Arial" w:hAnsi="Arial" w:cs="Arial"/>
          <w:b/>
          <w:sz w:val="24"/>
          <w:szCs w:val="24"/>
        </w:rPr>
        <w:t xml:space="preserve"> 2017</w:t>
      </w:r>
    </w:p>
    <w:p w:rsidR="00166746" w:rsidRDefault="00166746" w:rsidP="00166746">
      <w:pPr>
        <w:autoSpaceDE w:val="0"/>
        <w:autoSpaceDN w:val="0"/>
        <w:adjustRightInd w:val="0"/>
        <w:spacing w:after="0" w:line="240" w:lineRule="auto"/>
        <w:rPr>
          <w:rFonts w:ascii="Arial" w:hAnsi="Arial" w:cs="Arial"/>
          <w:sz w:val="28"/>
        </w:rPr>
      </w:pPr>
    </w:p>
    <w:p w:rsidR="00933C1B" w:rsidRDefault="00933C1B" w:rsidP="00127865">
      <w:pPr>
        <w:autoSpaceDE w:val="0"/>
        <w:autoSpaceDN w:val="0"/>
        <w:adjustRightInd w:val="0"/>
        <w:spacing w:before="160" w:after="0" w:line="240" w:lineRule="auto"/>
        <w:rPr>
          <w:rFonts w:ascii="Arial" w:hAnsi="Arial" w:cs="Arial"/>
          <w:sz w:val="28"/>
        </w:rPr>
      </w:pPr>
      <w:r w:rsidRPr="00827BC7">
        <w:rPr>
          <w:rFonts w:ascii="Arial" w:hAnsi="Arial" w:cs="Arial"/>
          <w:sz w:val="28"/>
        </w:rPr>
        <w:t>Signed:</w:t>
      </w:r>
      <w:r w:rsidRPr="00827BC7">
        <w:rPr>
          <w:rFonts w:ascii="Arial" w:hAnsi="Arial" w:cs="Arial"/>
          <w:sz w:val="28"/>
        </w:rPr>
        <w:tab/>
      </w:r>
      <w:r w:rsidRPr="00827BC7">
        <w:rPr>
          <w:rFonts w:ascii="Arial" w:hAnsi="Arial" w:cs="Arial"/>
          <w:sz w:val="28"/>
          <w:u w:val="dotted"/>
        </w:rPr>
        <w:tab/>
      </w:r>
      <w:r>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Pr>
          <w:rFonts w:ascii="Arial" w:hAnsi="Arial" w:cs="Arial"/>
          <w:sz w:val="28"/>
          <w:u w:val="dotted"/>
        </w:rPr>
        <w:tab/>
      </w:r>
      <w:r w:rsidRPr="00827BC7">
        <w:rPr>
          <w:rFonts w:ascii="Arial" w:hAnsi="Arial" w:cs="Arial"/>
          <w:sz w:val="28"/>
        </w:rPr>
        <w:tab/>
      </w:r>
      <w:r>
        <w:rPr>
          <w:rFonts w:ascii="Arial" w:hAnsi="Arial" w:cs="Arial"/>
          <w:sz w:val="28"/>
          <w:u w:val="dotted"/>
        </w:rPr>
        <w:tab/>
      </w:r>
      <w:r>
        <w:rPr>
          <w:rFonts w:ascii="Arial" w:hAnsi="Arial" w:cs="Arial"/>
          <w:sz w:val="28"/>
          <w:u w:val="dotted"/>
        </w:rPr>
        <w:tab/>
      </w:r>
      <w:r>
        <w:rPr>
          <w:rFonts w:ascii="Arial" w:hAnsi="Arial" w:cs="Arial"/>
          <w:sz w:val="28"/>
          <w:u w:val="dotted"/>
        </w:rPr>
        <w:tab/>
      </w:r>
    </w:p>
    <w:p w:rsidR="00933C1B" w:rsidRPr="00827BC7" w:rsidRDefault="00933C1B" w:rsidP="00933C1B">
      <w:pPr>
        <w:spacing w:after="0" w:line="240" w:lineRule="auto"/>
        <w:ind w:left="5040" w:firstLine="720"/>
        <w:jc w:val="both"/>
        <w:rPr>
          <w:rFonts w:ascii="Arial" w:hAnsi="Arial" w:cs="Arial"/>
          <w:sz w:val="28"/>
          <w:vertAlign w:val="superscript"/>
        </w:rPr>
      </w:pPr>
      <w:r>
        <w:rPr>
          <w:rFonts w:ascii="Arial" w:hAnsi="Arial" w:cs="Arial"/>
          <w:sz w:val="28"/>
          <w:vertAlign w:val="superscript"/>
        </w:rPr>
        <w:t xml:space="preserve">      (</w:t>
      </w:r>
      <w:proofErr w:type="spellStart"/>
      <w:r>
        <w:rPr>
          <w:rFonts w:ascii="Arial" w:hAnsi="Arial" w:cs="Arial"/>
          <w:sz w:val="28"/>
          <w:vertAlign w:val="superscript"/>
        </w:rPr>
        <w:t>Headteacher</w:t>
      </w:r>
      <w:proofErr w:type="spellEnd"/>
      <w:r>
        <w:rPr>
          <w:rFonts w:ascii="Arial" w:hAnsi="Arial" w:cs="Arial"/>
          <w:sz w:val="28"/>
          <w:vertAlign w:val="superscript"/>
        </w:rPr>
        <w:t>)</w:t>
      </w:r>
      <w:r>
        <w:rPr>
          <w:rFonts w:ascii="Arial" w:hAnsi="Arial" w:cs="Arial"/>
          <w:sz w:val="28"/>
          <w:vertAlign w:val="superscript"/>
        </w:rPr>
        <w:tab/>
      </w:r>
      <w:r>
        <w:rPr>
          <w:rFonts w:ascii="Arial" w:hAnsi="Arial" w:cs="Arial"/>
          <w:sz w:val="28"/>
          <w:vertAlign w:val="superscript"/>
        </w:rPr>
        <w:tab/>
      </w:r>
      <w:r>
        <w:rPr>
          <w:rFonts w:ascii="Arial" w:hAnsi="Arial" w:cs="Arial"/>
          <w:sz w:val="28"/>
          <w:vertAlign w:val="superscript"/>
        </w:rPr>
        <w:tab/>
      </w:r>
      <w:r w:rsidRPr="00827BC7">
        <w:rPr>
          <w:rFonts w:ascii="Arial" w:hAnsi="Arial" w:cs="Arial"/>
          <w:sz w:val="28"/>
          <w:vertAlign w:val="superscript"/>
        </w:rPr>
        <w:t xml:space="preserve">     (Date)</w:t>
      </w:r>
    </w:p>
    <w:p w:rsidR="00933C1B" w:rsidRPr="00827BC7" w:rsidRDefault="00933C1B" w:rsidP="00933C1B">
      <w:pPr>
        <w:spacing w:after="0" w:line="240" w:lineRule="auto"/>
        <w:jc w:val="both"/>
        <w:rPr>
          <w:rFonts w:ascii="Arial" w:hAnsi="Arial" w:cs="Arial"/>
          <w:sz w:val="28"/>
        </w:rPr>
      </w:pPr>
      <w:r w:rsidRPr="00827BC7">
        <w:rPr>
          <w:rFonts w:ascii="Arial" w:hAnsi="Arial" w:cs="Arial"/>
          <w:sz w:val="28"/>
        </w:rPr>
        <w:t>Signed:</w:t>
      </w:r>
      <w:r w:rsidRPr="00827BC7">
        <w:rPr>
          <w:rFonts w:ascii="Arial" w:hAnsi="Arial" w:cs="Arial"/>
          <w:sz w:val="28"/>
        </w:rPr>
        <w:tab/>
      </w:r>
      <w:r w:rsidRPr="00827BC7">
        <w:rPr>
          <w:rFonts w:ascii="Arial" w:hAnsi="Arial" w:cs="Arial"/>
          <w:sz w:val="28"/>
          <w:u w:val="dotted"/>
        </w:rPr>
        <w:tab/>
      </w:r>
      <w:r>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Pr>
          <w:rFonts w:ascii="Arial" w:hAnsi="Arial" w:cs="Arial"/>
          <w:sz w:val="28"/>
          <w:u w:val="dotted"/>
        </w:rPr>
        <w:tab/>
      </w:r>
      <w:r w:rsidRPr="00827BC7">
        <w:rPr>
          <w:rFonts w:ascii="Arial" w:hAnsi="Arial" w:cs="Arial"/>
          <w:sz w:val="28"/>
        </w:rPr>
        <w:tab/>
      </w:r>
      <w:r>
        <w:rPr>
          <w:rFonts w:ascii="Arial" w:hAnsi="Arial" w:cs="Arial"/>
          <w:sz w:val="28"/>
          <w:u w:val="dotted"/>
        </w:rPr>
        <w:tab/>
      </w:r>
      <w:r>
        <w:rPr>
          <w:rFonts w:ascii="Arial" w:hAnsi="Arial" w:cs="Arial"/>
          <w:sz w:val="28"/>
          <w:u w:val="dotted"/>
        </w:rPr>
        <w:tab/>
      </w:r>
      <w:r>
        <w:rPr>
          <w:rFonts w:ascii="Arial" w:hAnsi="Arial" w:cs="Arial"/>
          <w:sz w:val="28"/>
          <w:u w:val="dotted"/>
        </w:rPr>
        <w:tab/>
      </w:r>
    </w:p>
    <w:p w:rsidR="00166746" w:rsidRPr="00FD010B" w:rsidRDefault="00933C1B" w:rsidP="00127865">
      <w:pPr>
        <w:spacing w:after="0" w:line="240" w:lineRule="auto"/>
        <w:ind w:left="4320" w:firstLine="720"/>
        <w:jc w:val="both"/>
        <w:rPr>
          <w:rFonts w:ascii="Arial" w:hAnsi="Arial" w:cs="Arial"/>
          <w:sz w:val="24"/>
          <w:szCs w:val="24"/>
        </w:rPr>
      </w:pPr>
      <w:r>
        <w:rPr>
          <w:rFonts w:ascii="Arial" w:hAnsi="Arial" w:cs="Arial"/>
          <w:sz w:val="28"/>
          <w:vertAlign w:val="superscript"/>
        </w:rPr>
        <w:t xml:space="preserve">          </w:t>
      </w:r>
      <w:r w:rsidRPr="00827BC7">
        <w:rPr>
          <w:rFonts w:ascii="Arial" w:hAnsi="Arial" w:cs="Arial"/>
          <w:sz w:val="28"/>
          <w:vertAlign w:val="superscript"/>
        </w:rPr>
        <w:t>(Chair of Governors)</w:t>
      </w:r>
      <w:r w:rsidRPr="00827BC7">
        <w:rPr>
          <w:rFonts w:ascii="Arial" w:hAnsi="Arial" w:cs="Arial"/>
          <w:sz w:val="28"/>
          <w:vertAlign w:val="superscript"/>
        </w:rPr>
        <w:tab/>
      </w:r>
      <w:r w:rsidRPr="00827BC7">
        <w:rPr>
          <w:rFonts w:ascii="Arial" w:hAnsi="Arial" w:cs="Arial"/>
          <w:sz w:val="28"/>
          <w:vertAlign w:val="superscript"/>
        </w:rPr>
        <w:tab/>
      </w:r>
      <w:r w:rsidRPr="00827BC7">
        <w:rPr>
          <w:rFonts w:ascii="Arial" w:hAnsi="Arial" w:cs="Arial"/>
          <w:sz w:val="28"/>
          <w:vertAlign w:val="superscript"/>
        </w:rPr>
        <w:tab/>
      </w:r>
      <w:r w:rsidRPr="00827BC7">
        <w:rPr>
          <w:rFonts w:ascii="Arial" w:hAnsi="Arial" w:cs="Arial"/>
          <w:sz w:val="28"/>
          <w:vertAlign w:val="superscript"/>
        </w:rPr>
        <w:tab/>
        <w:t xml:space="preserve">     (Date)</w:t>
      </w:r>
    </w:p>
    <w:sectPr w:rsidR="00166746" w:rsidRPr="00FD010B" w:rsidSect="00C30216">
      <w:headerReference w:type="default" r:id="rId18"/>
      <w:footerReference w:type="default" r:id="rId19"/>
      <w:pgSz w:w="11906" w:h="16838" w:code="9"/>
      <w:pgMar w:top="1418" w:right="851" w:bottom="1134" w:left="85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BD0" w:rsidRDefault="00AE1BD0" w:rsidP="00D9601C">
      <w:pPr>
        <w:spacing w:after="0" w:line="240" w:lineRule="auto"/>
      </w:pPr>
      <w:r>
        <w:separator/>
      </w:r>
    </w:p>
  </w:endnote>
  <w:endnote w:type="continuationSeparator" w:id="0">
    <w:p w:rsidR="00AE1BD0" w:rsidRDefault="00AE1BD0" w:rsidP="00D96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BD0" w:rsidRDefault="00AE1BD0">
    <w:pPr>
      <w:pStyle w:val="Footer"/>
    </w:pPr>
    <w:r>
      <w:t xml:space="preserve">CPA: Safer Recruitment Policy / Page </w:t>
    </w:r>
    <w:r>
      <w:fldChar w:fldCharType="begin"/>
    </w:r>
    <w:r>
      <w:instrText xml:space="preserve"> PAGE   \* MERGEFORMAT </w:instrText>
    </w:r>
    <w:r>
      <w:fldChar w:fldCharType="separate"/>
    </w:r>
    <w:r w:rsidR="006B10A1">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BD0" w:rsidRDefault="00AE1BD0" w:rsidP="00D9601C">
      <w:pPr>
        <w:spacing w:after="0" w:line="240" w:lineRule="auto"/>
      </w:pPr>
      <w:r>
        <w:separator/>
      </w:r>
    </w:p>
  </w:footnote>
  <w:footnote w:type="continuationSeparator" w:id="0">
    <w:p w:rsidR="00AE1BD0" w:rsidRDefault="00AE1BD0" w:rsidP="00D96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BD0" w:rsidRDefault="00AE1BD0" w:rsidP="00B6409C">
    <w:pPr>
      <w:pStyle w:val="Header"/>
      <w:tabs>
        <w:tab w:val="clear" w:pos="4513"/>
        <w:tab w:val="clear" w:pos="9026"/>
        <w:tab w:val="center" w:pos="4962"/>
        <w:tab w:val="right" w:pos="10065"/>
      </w:tabs>
    </w:pPr>
    <w:r>
      <w:rPr>
        <w:rFonts w:ascii="Arial" w:hAnsi="Arial" w:cs="Arial"/>
      </w:rPr>
      <w:t>Saf</w:t>
    </w:r>
    <w:r w:rsidR="009577C6">
      <w:rPr>
        <w:rFonts w:ascii="Arial" w:hAnsi="Arial" w:cs="Arial"/>
      </w:rPr>
      <w:t xml:space="preserve">er Recruitment Policy </w:t>
    </w:r>
    <w:r w:rsidR="009577C6">
      <w:rPr>
        <w:rFonts w:ascii="Arial" w:hAnsi="Arial" w:cs="Arial"/>
      </w:rPr>
      <w:tab/>
      <w:t>January 2018</w:t>
    </w:r>
    <w:r w:rsidR="009577C6">
      <w:rPr>
        <w:rFonts w:ascii="Arial" w:hAnsi="Arial" w:cs="Arial"/>
      </w:rPr>
      <w:tab/>
      <w:t>Review due January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0300_"/>
      </v:shape>
    </w:pict>
  </w:numPicBullet>
  <w:numPicBullet w:numPicBulletId="1">
    <w:pict>
      <v:shape id="_x0000_i1027" type="#_x0000_t75" style="width:8.85pt;height:8.85pt" o:bullet="t">
        <v:imagedata r:id="rId2" o:title="BD14868_"/>
      </v:shape>
    </w:pict>
  </w:numPicBullet>
  <w:numPicBullet w:numPicBulletId="2">
    <w:pict>
      <v:shape id="_x0000_i1028" type="#_x0000_t75" style="width:8.85pt;height:8.85pt" o:bullet="t">
        <v:imagedata r:id="rId3" o:title="BD14515_"/>
      </v:shape>
    </w:pict>
  </w:numPicBullet>
  <w:abstractNum w:abstractNumId="0">
    <w:nsid w:val="03365779"/>
    <w:multiLevelType w:val="hybridMultilevel"/>
    <w:tmpl w:val="171629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3B69DA"/>
    <w:multiLevelType w:val="hybridMultilevel"/>
    <w:tmpl w:val="26C00CE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92131E"/>
    <w:multiLevelType w:val="hybridMultilevel"/>
    <w:tmpl w:val="FE440FD6"/>
    <w:lvl w:ilvl="0" w:tplc="3EC229B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
    <w:nsid w:val="0AB74528"/>
    <w:multiLevelType w:val="hybridMultilevel"/>
    <w:tmpl w:val="C484A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AF6E74"/>
    <w:multiLevelType w:val="hybridMultilevel"/>
    <w:tmpl w:val="CDDADC3C"/>
    <w:lvl w:ilvl="0" w:tplc="B31A9DA4">
      <w:start w:val="1"/>
      <w:numFmt w:val="bullet"/>
      <w:lvlText w:val=""/>
      <w:lvlPicBulletId w:val="1"/>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5701CB"/>
    <w:multiLevelType w:val="hybridMultilevel"/>
    <w:tmpl w:val="FA94AB7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32E0D71"/>
    <w:multiLevelType w:val="hybridMultilevel"/>
    <w:tmpl w:val="C9403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CD5B3C"/>
    <w:multiLevelType w:val="hybridMultilevel"/>
    <w:tmpl w:val="91FC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862729"/>
    <w:multiLevelType w:val="hybridMultilevel"/>
    <w:tmpl w:val="F67EF9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5D45E9"/>
    <w:multiLevelType w:val="hybridMultilevel"/>
    <w:tmpl w:val="60ECAA82"/>
    <w:lvl w:ilvl="0" w:tplc="9D8C7DD6">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5B40D7"/>
    <w:multiLevelType w:val="hybridMultilevel"/>
    <w:tmpl w:val="9328E5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2D08B1"/>
    <w:multiLevelType w:val="hybridMultilevel"/>
    <w:tmpl w:val="7602A32A"/>
    <w:lvl w:ilvl="0" w:tplc="AE14AF94">
      <w:start w:val="1"/>
      <w:numFmt w:val="upperLetter"/>
      <w:lvlText w:val="%1"/>
      <w:lvlJc w:val="left"/>
      <w:pPr>
        <w:ind w:left="720" w:hanging="360"/>
      </w:pPr>
      <w:rPr>
        <w:rFonts w:ascii="Arial" w:hAnsi="Arial" w:hint="default"/>
        <w:b/>
        <w:i w:val="0"/>
        <w:sz w:val="24"/>
      </w:rPr>
    </w:lvl>
    <w:lvl w:ilvl="1" w:tplc="053411E4">
      <w:start w:val="11"/>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9B6BE0"/>
    <w:multiLevelType w:val="hybridMultilevel"/>
    <w:tmpl w:val="9516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493D01"/>
    <w:multiLevelType w:val="hybridMultilevel"/>
    <w:tmpl w:val="418612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2700AD"/>
    <w:multiLevelType w:val="hybridMultilevel"/>
    <w:tmpl w:val="21B203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4C2154A"/>
    <w:multiLevelType w:val="hybridMultilevel"/>
    <w:tmpl w:val="D6B0C53C"/>
    <w:lvl w:ilvl="0" w:tplc="9D8C7DD6">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44244D"/>
    <w:multiLevelType w:val="hybridMultilevel"/>
    <w:tmpl w:val="9CB6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61228F"/>
    <w:multiLevelType w:val="hybridMultilevel"/>
    <w:tmpl w:val="22B84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51D01E3"/>
    <w:multiLevelType w:val="hybridMultilevel"/>
    <w:tmpl w:val="255806E4"/>
    <w:lvl w:ilvl="0" w:tplc="4EB87C78">
      <w:start w:val="1"/>
      <w:numFmt w:val="bullet"/>
      <w:lvlText w:val=""/>
      <w:lvlPicBulletId w:val="0"/>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C6E308A"/>
    <w:multiLevelType w:val="hybridMultilevel"/>
    <w:tmpl w:val="AC666A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5D597713"/>
    <w:multiLevelType w:val="hybridMultilevel"/>
    <w:tmpl w:val="B4443E54"/>
    <w:lvl w:ilvl="0" w:tplc="9D8C7DD6">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E5C39E5"/>
    <w:multiLevelType w:val="hybridMultilevel"/>
    <w:tmpl w:val="8D16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610D83"/>
    <w:multiLevelType w:val="hybridMultilevel"/>
    <w:tmpl w:val="0020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4570223"/>
    <w:multiLevelType w:val="hybridMultilevel"/>
    <w:tmpl w:val="5246B78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6A037B6"/>
    <w:multiLevelType w:val="hybridMultilevel"/>
    <w:tmpl w:val="FB0E0650"/>
    <w:lvl w:ilvl="0" w:tplc="9D8C7DD6">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9C0B8C"/>
    <w:multiLevelType w:val="hybridMultilevel"/>
    <w:tmpl w:val="DE90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165E59"/>
    <w:multiLevelType w:val="hybridMultilevel"/>
    <w:tmpl w:val="0752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BEC640C"/>
    <w:multiLevelType w:val="hybridMultilevel"/>
    <w:tmpl w:val="7F18487A"/>
    <w:lvl w:ilvl="0" w:tplc="4EB87C78">
      <w:start w:val="1"/>
      <w:numFmt w:val="bullet"/>
      <w:lvlText w:val=""/>
      <w:lvlPicBulletId w:val="0"/>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C8F4E96"/>
    <w:multiLevelType w:val="hybridMultilevel"/>
    <w:tmpl w:val="46B2AF14"/>
    <w:lvl w:ilvl="0" w:tplc="4EB87C78">
      <w:start w:val="1"/>
      <w:numFmt w:val="bullet"/>
      <w:lvlText w:val=""/>
      <w:lvlPicBulletId w:val="0"/>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28"/>
  </w:num>
  <w:num w:numId="4">
    <w:abstractNumId w:val="6"/>
  </w:num>
  <w:num w:numId="5">
    <w:abstractNumId w:val="4"/>
  </w:num>
  <w:num w:numId="6">
    <w:abstractNumId w:val="13"/>
  </w:num>
  <w:num w:numId="7">
    <w:abstractNumId w:val="20"/>
  </w:num>
  <w:num w:numId="8">
    <w:abstractNumId w:val="24"/>
  </w:num>
  <w:num w:numId="9">
    <w:abstractNumId w:val="9"/>
  </w:num>
  <w:num w:numId="10">
    <w:abstractNumId w:val="15"/>
  </w:num>
  <w:num w:numId="11">
    <w:abstractNumId w:val="21"/>
  </w:num>
  <w:num w:numId="12">
    <w:abstractNumId w:val="11"/>
  </w:num>
  <w:num w:numId="13">
    <w:abstractNumId w:val="23"/>
  </w:num>
  <w:num w:numId="14">
    <w:abstractNumId w:val="1"/>
  </w:num>
  <w:num w:numId="15">
    <w:abstractNumId w:val="17"/>
  </w:num>
  <w:num w:numId="16">
    <w:abstractNumId w:val="2"/>
  </w:num>
  <w:num w:numId="17">
    <w:abstractNumId w:val="19"/>
  </w:num>
  <w:num w:numId="18">
    <w:abstractNumId w:val="12"/>
  </w:num>
  <w:num w:numId="19">
    <w:abstractNumId w:val="16"/>
  </w:num>
  <w:num w:numId="20">
    <w:abstractNumId w:val="25"/>
  </w:num>
  <w:num w:numId="21">
    <w:abstractNumId w:val="22"/>
  </w:num>
  <w:num w:numId="22">
    <w:abstractNumId w:val="3"/>
  </w:num>
  <w:num w:numId="23">
    <w:abstractNumId w:val="8"/>
  </w:num>
  <w:num w:numId="24">
    <w:abstractNumId w:val="26"/>
  </w:num>
  <w:num w:numId="25">
    <w:abstractNumId w:val="7"/>
  </w:num>
  <w:num w:numId="26">
    <w:abstractNumId w:val="14"/>
  </w:num>
  <w:num w:numId="27">
    <w:abstractNumId w:val="0"/>
  </w:num>
  <w:num w:numId="28">
    <w:abstractNumId w:val="10"/>
  </w:num>
  <w:num w:numId="2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D04"/>
    <w:rsid w:val="00026A20"/>
    <w:rsid w:val="00030197"/>
    <w:rsid w:val="0004055B"/>
    <w:rsid w:val="000C1F93"/>
    <w:rsid w:val="000C712F"/>
    <w:rsid w:val="000D15A2"/>
    <w:rsid w:val="000D3C0E"/>
    <w:rsid w:val="000F6472"/>
    <w:rsid w:val="00115B7E"/>
    <w:rsid w:val="00122AB7"/>
    <w:rsid w:val="00127865"/>
    <w:rsid w:val="00166746"/>
    <w:rsid w:val="001A4348"/>
    <w:rsid w:val="001A5A56"/>
    <w:rsid w:val="001A6CF6"/>
    <w:rsid w:val="001D0514"/>
    <w:rsid w:val="001D7AAE"/>
    <w:rsid w:val="001E09B1"/>
    <w:rsid w:val="001F2B4E"/>
    <w:rsid w:val="00201829"/>
    <w:rsid w:val="00256046"/>
    <w:rsid w:val="002737CE"/>
    <w:rsid w:val="002811B1"/>
    <w:rsid w:val="002969CB"/>
    <w:rsid w:val="002C0C39"/>
    <w:rsid w:val="002C16C7"/>
    <w:rsid w:val="002C20E0"/>
    <w:rsid w:val="002E6FB4"/>
    <w:rsid w:val="00301AAB"/>
    <w:rsid w:val="003076F0"/>
    <w:rsid w:val="00336F9A"/>
    <w:rsid w:val="00361A40"/>
    <w:rsid w:val="00365A31"/>
    <w:rsid w:val="003C1075"/>
    <w:rsid w:val="003D0AFA"/>
    <w:rsid w:val="003D0EFF"/>
    <w:rsid w:val="004315E8"/>
    <w:rsid w:val="00436130"/>
    <w:rsid w:val="0047131F"/>
    <w:rsid w:val="00490D6F"/>
    <w:rsid w:val="0049690A"/>
    <w:rsid w:val="004D0A12"/>
    <w:rsid w:val="00504F0F"/>
    <w:rsid w:val="00532308"/>
    <w:rsid w:val="005454B8"/>
    <w:rsid w:val="00545EA8"/>
    <w:rsid w:val="005607FA"/>
    <w:rsid w:val="00571C59"/>
    <w:rsid w:val="005A0852"/>
    <w:rsid w:val="005A7464"/>
    <w:rsid w:val="005D39A3"/>
    <w:rsid w:val="005E0629"/>
    <w:rsid w:val="005F0F76"/>
    <w:rsid w:val="006021BE"/>
    <w:rsid w:val="006068B8"/>
    <w:rsid w:val="00610E21"/>
    <w:rsid w:val="00647578"/>
    <w:rsid w:val="00663B39"/>
    <w:rsid w:val="00687C93"/>
    <w:rsid w:val="006906CE"/>
    <w:rsid w:val="006A7955"/>
    <w:rsid w:val="006B10A1"/>
    <w:rsid w:val="006B3A0A"/>
    <w:rsid w:val="006D3D04"/>
    <w:rsid w:val="006E6048"/>
    <w:rsid w:val="006E6241"/>
    <w:rsid w:val="006F42E5"/>
    <w:rsid w:val="006F4364"/>
    <w:rsid w:val="00712871"/>
    <w:rsid w:val="00736B91"/>
    <w:rsid w:val="00743581"/>
    <w:rsid w:val="00745BE7"/>
    <w:rsid w:val="00746F79"/>
    <w:rsid w:val="00766E17"/>
    <w:rsid w:val="007B06B7"/>
    <w:rsid w:val="007D1085"/>
    <w:rsid w:val="007D2F23"/>
    <w:rsid w:val="00827A7D"/>
    <w:rsid w:val="0084118B"/>
    <w:rsid w:val="00843CFA"/>
    <w:rsid w:val="008617B2"/>
    <w:rsid w:val="00862CA3"/>
    <w:rsid w:val="00867C34"/>
    <w:rsid w:val="00882F0B"/>
    <w:rsid w:val="008B64FF"/>
    <w:rsid w:val="008E184C"/>
    <w:rsid w:val="00911CB6"/>
    <w:rsid w:val="009278F1"/>
    <w:rsid w:val="00933C1B"/>
    <w:rsid w:val="0095087F"/>
    <w:rsid w:val="0095525F"/>
    <w:rsid w:val="009577C6"/>
    <w:rsid w:val="009637BF"/>
    <w:rsid w:val="009812C5"/>
    <w:rsid w:val="009835E7"/>
    <w:rsid w:val="009A0449"/>
    <w:rsid w:val="009B0733"/>
    <w:rsid w:val="009C5E33"/>
    <w:rsid w:val="009E6CCB"/>
    <w:rsid w:val="009E74A8"/>
    <w:rsid w:val="009F7A90"/>
    <w:rsid w:val="00A00FA1"/>
    <w:rsid w:val="00A1747A"/>
    <w:rsid w:val="00A26CB3"/>
    <w:rsid w:val="00A441BD"/>
    <w:rsid w:val="00A47CB6"/>
    <w:rsid w:val="00A47E65"/>
    <w:rsid w:val="00A52BF9"/>
    <w:rsid w:val="00A81495"/>
    <w:rsid w:val="00AB22D9"/>
    <w:rsid w:val="00AC45D9"/>
    <w:rsid w:val="00AD16A2"/>
    <w:rsid w:val="00AE1BD0"/>
    <w:rsid w:val="00AE48BE"/>
    <w:rsid w:val="00AE7E11"/>
    <w:rsid w:val="00AF5A41"/>
    <w:rsid w:val="00B1677B"/>
    <w:rsid w:val="00B20C7D"/>
    <w:rsid w:val="00B51A21"/>
    <w:rsid w:val="00B54B47"/>
    <w:rsid w:val="00B6409C"/>
    <w:rsid w:val="00B742D6"/>
    <w:rsid w:val="00B77ED2"/>
    <w:rsid w:val="00BB2650"/>
    <w:rsid w:val="00BC052A"/>
    <w:rsid w:val="00BE589D"/>
    <w:rsid w:val="00BF091F"/>
    <w:rsid w:val="00BF3CCE"/>
    <w:rsid w:val="00C10E72"/>
    <w:rsid w:val="00C1577F"/>
    <w:rsid w:val="00C30216"/>
    <w:rsid w:val="00C46B6B"/>
    <w:rsid w:val="00C51515"/>
    <w:rsid w:val="00C62121"/>
    <w:rsid w:val="00C640E7"/>
    <w:rsid w:val="00C9766A"/>
    <w:rsid w:val="00CA4676"/>
    <w:rsid w:val="00CC0F93"/>
    <w:rsid w:val="00CD6F7F"/>
    <w:rsid w:val="00CF4743"/>
    <w:rsid w:val="00CF4F98"/>
    <w:rsid w:val="00D3375C"/>
    <w:rsid w:val="00D50D61"/>
    <w:rsid w:val="00D568E8"/>
    <w:rsid w:val="00D9601C"/>
    <w:rsid w:val="00DA77F3"/>
    <w:rsid w:val="00DE019B"/>
    <w:rsid w:val="00DF4FD5"/>
    <w:rsid w:val="00DF678D"/>
    <w:rsid w:val="00E22209"/>
    <w:rsid w:val="00E26041"/>
    <w:rsid w:val="00E372D2"/>
    <w:rsid w:val="00E522F7"/>
    <w:rsid w:val="00E614C0"/>
    <w:rsid w:val="00E863D5"/>
    <w:rsid w:val="00E912F6"/>
    <w:rsid w:val="00EB30FD"/>
    <w:rsid w:val="00EB709E"/>
    <w:rsid w:val="00EC3D42"/>
    <w:rsid w:val="00EE54C9"/>
    <w:rsid w:val="00EF228B"/>
    <w:rsid w:val="00F01C3C"/>
    <w:rsid w:val="00F459C0"/>
    <w:rsid w:val="00F60F7E"/>
    <w:rsid w:val="00F65024"/>
    <w:rsid w:val="00FB5425"/>
    <w:rsid w:val="00FD01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uiPriority w:val="9"/>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uiPriority w:val="59"/>
    <w:rsid w:val="0057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welcomeparagraph">
    <w:name w:val="welcome_paragraph"/>
    <w:basedOn w:val="Normal"/>
    <w:rsid w:val="00AB22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D2F23"/>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Hyperlink">
    <w:name w:val="Hyperlink"/>
    <w:basedOn w:val="DefaultParagraphFont"/>
    <w:uiPriority w:val="99"/>
    <w:unhideWhenUsed/>
    <w:rsid w:val="004315E8"/>
    <w:rPr>
      <w:color w:val="0000FF" w:themeColor="hyperlink"/>
      <w:u w:val="single"/>
    </w:rPr>
  </w:style>
  <w:style w:type="character" w:styleId="Emphasis">
    <w:name w:val="Emphasis"/>
    <w:basedOn w:val="DefaultParagraphFont"/>
    <w:uiPriority w:val="20"/>
    <w:qFormat/>
    <w:rsid w:val="002737CE"/>
    <w:rPr>
      <w:b/>
      <w:bCs/>
      <w:i w:val="0"/>
      <w:iCs w:val="0"/>
    </w:rPr>
  </w:style>
  <w:style w:type="character" w:customStyle="1" w:styleId="st1">
    <w:name w:val="st1"/>
    <w:basedOn w:val="DefaultParagraphFont"/>
    <w:rsid w:val="002737CE"/>
  </w:style>
  <w:style w:type="character" w:styleId="HTMLCite">
    <w:name w:val="HTML Cite"/>
    <w:basedOn w:val="DefaultParagraphFont"/>
    <w:uiPriority w:val="99"/>
    <w:semiHidden/>
    <w:unhideWhenUsed/>
    <w:rsid w:val="00C9766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uiPriority w:val="9"/>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uiPriority w:val="59"/>
    <w:rsid w:val="0057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welcomeparagraph">
    <w:name w:val="welcome_paragraph"/>
    <w:basedOn w:val="Normal"/>
    <w:rsid w:val="00AB22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D2F23"/>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Hyperlink">
    <w:name w:val="Hyperlink"/>
    <w:basedOn w:val="DefaultParagraphFont"/>
    <w:uiPriority w:val="99"/>
    <w:unhideWhenUsed/>
    <w:rsid w:val="004315E8"/>
    <w:rPr>
      <w:color w:val="0000FF" w:themeColor="hyperlink"/>
      <w:u w:val="single"/>
    </w:rPr>
  </w:style>
  <w:style w:type="character" w:styleId="Emphasis">
    <w:name w:val="Emphasis"/>
    <w:basedOn w:val="DefaultParagraphFont"/>
    <w:uiPriority w:val="20"/>
    <w:qFormat/>
    <w:rsid w:val="002737CE"/>
    <w:rPr>
      <w:b/>
      <w:bCs/>
      <w:i w:val="0"/>
      <w:iCs w:val="0"/>
    </w:rPr>
  </w:style>
  <w:style w:type="character" w:customStyle="1" w:styleId="st1">
    <w:name w:val="st1"/>
    <w:basedOn w:val="DefaultParagraphFont"/>
    <w:rsid w:val="002737CE"/>
  </w:style>
  <w:style w:type="character" w:styleId="HTMLCite">
    <w:name w:val="HTML Cite"/>
    <w:basedOn w:val="DefaultParagraphFont"/>
    <w:uiPriority w:val="99"/>
    <w:semiHidden/>
    <w:unhideWhenUsed/>
    <w:rsid w:val="00C976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2546">
      <w:bodyDiv w:val="1"/>
      <w:marLeft w:val="0"/>
      <w:marRight w:val="0"/>
      <w:marTop w:val="0"/>
      <w:marBottom w:val="0"/>
      <w:divBdr>
        <w:top w:val="none" w:sz="0" w:space="0" w:color="auto"/>
        <w:left w:val="none" w:sz="0" w:space="0" w:color="auto"/>
        <w:bottom w:val="none" w:sz="0" w:space="0" w:color="auto"/>
        <w:right w:val="none" w:sz="0" w:space="0" w:color="auto"/>
      </w:divBdr>
    </w:div>
    <w:div w:id="211354876">
      <w:bodyDiv w:val="1"/>
      <w:marLeft w:val="0"/>
      <w:marRight w:val="0"/>
      <w:marTop w:val="0"/>
      <w:marBottom w:val="0"/>
      <w:divBdr>
        <w:top w:val="none" w:sz="0" w:space="0" w:color="auto"/>
        <w:left w:val="none" w:sz="0" w:space="0" w:color="auto"/>
        <w:bottom w:val="none" w:sz="0" w:space="0" w:color="auto"/>
        <w:right w:val="none" w:sz="0" w:space="0" w:color="auto"/>
      </w:divBdr>
    </w:div>
    <w:div w:id="253633977">
      <w:bodyDiv w:val="1"/>
      <w:marLeft w:val="0"/>
      <w:marRight w:val="0"/>
      <w:marTop w:val="0"/>
      <w:marBottom w:val="0"/>
      <w:divBdr>
        <w:top w:val="none" w:sz="0" w:space="0" w:color="auto"/>
        <w:left w:val="none" w:sz="0" w:space="0" w:color="auto"/>
        <w:bottom w:val="none" w:sz="0" w:space="0" w:color="auto"/>
        <w:right w:val="none" w:sz="0" w:space="0" w:color="auto"/>
      </w:divBdr>
    </w:div>
    <w:div w:id="353575759">
      <w:bodyDiv w:val="1"/>
      <w:marLeft w:val="0"/>
      <w:marRight w:val="0"/>
      <w:marTop w:val="0"/>
      <w:marBottom w:val="0"/>
      <w:divBdr>
        <w:top w:val="none" w:sz="0" w:space="0" w:color="auto"/>
        <w:left w:val="none" w:sz="0" w:space="0" w:color="auto"/>
        <w:bottom w:val="none" w:sz="0" w:space="0" w:color="auto"/>
        <w:right w:val="none" w:sz="0" w:space="0" w:color="auto"/>
      </w:divBdr>
    </w:div>
    <w:div w:id="379863166">
      <w:bodyDiv w:val="1"/>
      <w:marLeft w:val="0"/>
      <w:marRight w:val="0"/>
      <w:marTop w:val="0"/>
      <w:marBottom w:val="0"/>
      <w:divBdr>
        <w:top w:val="none" w:sz="0" w:space="0" w:color="auto"/>
        <w:left w:val="none" w:sz="0" w:space="0" w:color="auto"/>
        <w:bottom w:val="none" w:sz="0" w:space="0" w:color="auto"/>
        <w:right w:val="none" w:sz="0" w:space="0" w:color="auto"/>
      </w:divBdr>
    </w:div>
    <w:div w:id="764349417">
      <w:bodyDiv w:val="1"/>
      <w:marLeft w:val="0"/>
      <w:marRight w:val="0"/>
      <w:marTop w:val="0"/>
      <w:marBottom w:val="0"/>
      <w:divBdr>
        <w:top w:val="none" w:sz="0" w:space="0" w:color="auto"/>
        <w:left w:val="none" w:sz="0" w:space="0" w:color="auto"/>
        <w:bottom w:val="none" w:sz="0" w:space="0" w:color="auto"/>
        <w:right w:val="none" w:sz="0" w:space="0" w:color="auto"/>
      </w:divBdr>
    </w:div>
    <w:div w:id="771826419">
      <w:bodyDiv w:val="1"/>
      <w:marLeft w:val="0"/>
      <w:marRight w:val="0"/>
      <w:marTop w:val="0"/>
      <w:marBottom w:val="0"/>
      <w:divBdr>
        <w:top w:val="none" w:sz="0" w:space="0" w:color="auto"/>
        <w:left w:val="none" w:sz="0" w:space="0" w:color="auto"/>
        <w:bottom w:val="none" w:sz="0" w:space="0" w:color="auto"/>
        <w:right w:val="none" w:sz="0" w:space="0" w:color="auto"/>
      </w:divBdr>
    </w:div>
    <w:div w:id="908921653">
      <w:bodyDiv w:val="1"/>
      <w:marLeft w:val="0"/>
      <w:marRight w:val="0"/>
      <w:marTop w:val="0"/>
      <w:marBottom w:val="0"/>
      <w:divBdr>
        <w:top w:val="none" w:sz="0" w:space="0" w:color="auto"/>
        <w:left w:val="none" w:sz="0" w:space="0" w:color="auto"/>
        <w:bottom w:val="none" w:sz="0" w:space="0" w:color="auto"/>
        <w:right w:val="none" w:sz="0" w:space="0" w:color="auto"/>
      </w:divBdr>
    </w:div>
    <w:div w:id="1104766694">
      <w:bodyDiv w:val="1"/>
      <w:marLeft w:val="0"/>
      <w:marRight w:val="0"/>
      <w:marTop w:val="0"/>
      <w:marBottom w:val="0"/>
      <w:divBdr>
        <w:top w:val="none" w:sz="0" w:space="0" w:color="auto"/>
        <w:left w:val="none" w:sz="0" w:space="0" w:color="auto"/>
        <w:bottom w:val="none" w:sz="0" w:space="0" w:color="auto"/>
        <w:right w:val="none" w:sz="0" w:space="0" w:color="auto"/>
      </w:divBdr>
    </w:div>
    <w:div w:id="1154905698">
      <w:bodyDiv w:val="1"/>
      <w:marLeft w:val="0"/>
      <w:marRight w:val="0"/>
      <w:marTop w:val="0"/>
      <w:marBottom w:val="0"/>
      <w:divBdr>
        <w:top w:val="none" w:sz="0" w:space="0" w:color="auto"/>
        <w:left w:val="none" w:sz="0" w:space="0" w:color="auto"/>
        <w:bottom w:val="none" w:sz="0" w:space="0" w:color="auto"/>
        <w:right w:val="none" w:sz="0" w:space="0" w:color="auto"/>
      </w:divBdr>
    </w:div>
    <w:div w:id="1227061149">
      <w:bodyDiv w:val="1"/>
      <w:marLeft w:val="0"/>
      <w:marRight w:val="0"/>
      <w:marTop w:val="0"/>
      <w:marBottom w:val="0"/>
      <w:divBdr>
        <w:top w:val="none" w:sz="0" w:space="0" w:color="auto"/>
        <w:left w:val="none" w:sz="0" w:space="0" w:color="auto"/>
        <w:bottom w:val="none" w:sz="0" w:space="0" w:color="auto"/>
        <w:right w:val="none" w:sz="0" w:space="0" w:color="auto"/>
      </w:divBdr>
    </w:div>
    <w:div w:id="1421831334">
      <w:bodyDiv w:val="1"/>
      <w:marLeft w:val="0"/>
      <w:marRight w:val="0"/>
      <w:marTop w:val="0"/>
      <w:marBottom w:val="0"/>
      <w:divBdr>
        <w:top w:val="none" w:sz="0" w:space="0" w:color="auto"/>
        <w:left w:val="none" w:sz="0" w:space="0" w:color="auto"/>
        <w:bottom w:val="none" w:sz="0" w:space="0" w:color="auto"/>
        <w:right w:val="none" w:sz="0" w:space="0" w:color="auto"/>
      </w:divBdr>
    </w:div>
    <w:div w:id="1435246071">
      <w:bodyDiv w:val="1"/>
      <w:marLeft w:val="0"/>
      <w:marRight w:val="0"/>
      <w:marTop w:val="0"/>
      <w:marBottom w:val="0"/>
      <w:divBdr>
        <w:top w:val="none" w:sz="0" w:space="0" w:color="auto"/>
        <w:left w:val="none" w:sz="0" w:space="0" w:color="auto"/>
        <w:bottom w:val="none" w:sz="0" w:space="0" w:color="auto"/>
        <w:right w:val="none" w:sz="0" w:space="0" w:color="auto"/>
      </w:divBdr>
    </w:div>
    <w:div w:id="1450584470">
      <w:bodyDiv w:val="1"/>
      <w:marLeft w:val="0"/>
      <w:marRight w:val="0"/>
      <w:marTop w:val="0"/>
      <w:marBottom w:val="0"/>
      <w:divBdr>
        <w:top w:val="none" w:sz="0" w:space="0" w:color="auto"/>
        <w:left w:val="none" w:sz="0" w:space="0" w:color="auto"/>
        <w:bottom w:val="none" w:sz="0" w:space="0" w:color="auto"/>
        <w:right w:val="none" w:sz="0" w:space="0" w:color="auto"/>
      </w:divBdr>
    </w:div>
    <w:div w:id="1466464573">
      <w:bodyDiv w:val="1"/>
      <w:marLeft w:val="0"/>
      <w:marRight w:val="0"/>
      <w:marTop w:val="0"/>
      <w:marBottom w:val="0"/>
      <w:divBdr>
        <w:top w:val="none" w:sz="0" w:space="0" w:color="auto"/>
        <w:left w:val="none" w:sz="0" w:space="0" w:color="auto"/>
        <w:bottom w:val="none" w:sz="0" w:space="0" w:color="auto"/>
        <w:right w:val="none" w:sz="0" w:space="0" w:color="auto"/>
      </w:divBdr>
    </w:div>
    <w:div w:id="149005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diagramDrawing" Target="diagrams/drawing1.xm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continuplus.org.uk" TargetMode="External"/><Relationship Id="rId2" Type="http://schemas.openxmlformats.org/officeDocument/2006/relationships/styles" Target="styles.xml"/><Relationship Id="rId16" Type="http://schemas.openxmlformats.org/officeDocument/2006/relationships/hyperlink" Target="http://www.legislation.gov.uk/uksi/2009/37/contents/mad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50.emf"/><Relationship Id="rId10" Type="http://schemas.openxmlformats.org/officeDocument/2006/relationships/diagramLayout" Target="diagrams/layou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5.emf"/></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94D70F-30CA-4B09-A171-CB94B7FFDDFC}" type="doc">
      <dgm:prSet loTypeId="urn:microsoft.com/office/officeart/2009/3/layout/CircleRelationship" loCatId="relationship" qsTypeId="urn:microsoft.com/office/officeart/2005/8/quickstyle/simple1" qsCatId="simple" csTypeId="urn:microsoft.com/office/officeart/2005/8/colors/accent1_2" csCatId="accent1" phldr="1"/>
      <dgm:spPr/>
      <dgm:t>
        <a:bodyPr/>
        <a:lstStyle/>
        <a:p>
          <a:endParaRPr lang="en-GB"/>
        </a:p>
      </dgm:t>
    </dgm:pt>
    <dgm:pt modelId="{E371924E-751C-404B-95F5-37AE977C4237}">
      <dgm:prSet phldrT="[Text]"/>
      <dgm:spPr/>
      <dgm:t>
        <a:bodyPr/>
        <a:lstStyle/>
        <a:p>
          <a:r>
            <a:rPr lang="en-GB" b="1">
              <a:latin typeface="Arial" pitchFamily="34" charset="0"/>
              <a:cs typeface="Arial" pitchFamily="34" charset="0"/>
            </a:rPr>
            <a:t>Safer Recruitment Policy</a:t>
          </a:r>
        </a:p>
      </dgm:t>
    </dgm:pt>
    <dgm:pt modelId="{38A5F225-11DD-433B-B1A5-2CAE9B3E470D}" type="parTrans" cxnId="{C43AFF97-7913-4A94-A210-9FAED72FDE22}">
      <dgm:prSet/>
      <dgm:spPr/>
      <dgm:t>
        <a:bodyPr/>
        <a:lstStyle/>
        <a:p>
          <a:endParaRPr lang="en-GB"/>
        </a:p>
      </dgm:t>
    </dgm:pt>
    <dgm:pt modelId="{CBFC85CB-ED83-4ED3-B59D-8FF04D7BAA62}" type="sibTrans" cxnId="{C43AFF97-7913-4A94-A210-9FAED72FDE22}">
      <dgm:prSet/>
      <dgm:spPr/>
      <dgm:t>
        <a:bodyPr/>
        <a:lstStyle/>
        <a:p>
          <a:endParaRPr lang="en-GB"/>
        </a:p>
      </dgm:t>
    </dgm:pt>
    <dgm:pt modelId="{8F26A1A7-E474-4F41-B308-58E6E1351105}">
      <dgm:prSet phldrT="[Text]"/>
      <dgm:spPr/>
      <dgm:t>
        <a:bodyPr/>
        <a:lstStyle/>
        <a:p>
          <a:r>
            <a:rPr lang="en-GB" b="1">
              <a:latin typeface="Arial" pitchFamily="34" charset="0"/>
              <a:cs typeface="Arial" pitchFamily="34" charset="0"/>
            </a:rPr>
            <a:t>2018 - 2019</a:t>
          </a:r>
        </a:p>
      </dgm:t>
    </dgm:pt>
    <dgm:pt modelId="{ECABA506-50A3-41AD-B7E1-B2F648E0471E}" type="parTrans" cxnId="{B075B8D2-952D-4420-ABEC-F50063EBC551}">
      <dgm:prSet/>
      <dgm:spPr/>
      <dgm:t>
        <a:bodyPr/>
        <a:lstStyle/>
        <a:p>
          <a:endParaRPr lang="en-GB"/>
        </a:p>
      </dgm:t>
    </dgm:pt>
    <dgm:pt modelId="{4882DDA1-3657-4FF1-80DE-792477178E9C}" type="sibTrans" cxnId="{B075B8D2-952D-4420-ABEC-F50063EBC551}">
      <dgm:prSet/>
      <dgm:spPr/>
      <dgm:t>
        <a:bodyPr/>
        <a:lstStyle/>
        <a:p>
          <a:endParaRPr lang="en-GB"/>
        </a:p>
      </dgm:t>
    </dgm:pt>
    <dgm:pt modelId="{EBE49BFE-99F7-4FFF-A9C8-B46BC212AD1C}" type="pres">
      <dgm:prSet presAssocID="{5C94D70F-30CA-4B09-A171-CB94B7FFDDFC}" presName="Name0" presStyleCnt="0">
        <dgm:presLayoutVars>
          <dgm:chMax val="1"/>
          <dgm:chPref val="1"/>
        </dgm:presLayoutVars>
      </dgm:prSet>
      <dgm:spPr/>
      <dgm:t>
        <a:bodyPr/>
        <a:lstStyle/>
        <a:p>
          <a:endParaRPr lang="en-GB"/>
        </a:p>
      </dgm:t>
    </dgm:pt>
    <dgm:pt modelId="{49FEA01F-BE34-4C32-8055-6743B3E50BD9}" type="pres">
      <dgm:prSet presAssocID="{E371924E-751C-404B-95F5-37AE977C4237}" presName="Parent" presStyleLbl="node0" presStyleIdx="0" presStyleCnt="1" custScaleY="91656" custLinFactNeighborX="2763" custLinFactNeighborY="13823">
        <dgm:presLayoutVars>
          <dgm:chMax val="5"/>
          <dgm:chPref val="5"/>
        </dgm:presLayoutVars>
      </dgm:prSet>
      <dgm:spPr/>
      <dgm:t>
        <a:bodyPr/>
        <a:lstStyle/>
        <a:p>
          <a:endParaRPr lang="en-GB"/>
        </a:p>
      </dgm:t>
    </dgm:pt>
    <dgm:pt modelId="{E5A888CA-2E55-4675-B920-E3BBC75F6338}" type="pres">
      <dgm:prSet presAssocID="{E371924E-751C-404B-95F5-37AE977C4237}" presName="Accent1" presStyleLbl="node1" presStyleIdx="0" presStyleCnt="9"/>
      <dgm:spPr/>
    </dgm:pt>
    <dgm:pt modelId="{354ABAF1-C1B0-4843-A206-A96C720B3B71}" type="pres">
      <dgm:prSet presAssocID="{E371924E-751C-404B-95F5-37AE977C4237}" presName="Accent2" presStyleLbl="node1" presStyleIdx="1" presStyleCnt="9" custLinFactX="-94286" custLinFactNeighborX="-100000" custLinFactNeighborY="73326"/>
      <dgm:spPr/>
    </dgm:pt>
    <dgm:pt modelId="{433F38A0-208F-496C-AFA4-7D2EE2840C40}" type="pres">
      <dgm:prSet presAssocID="{E371924E-751C-404B-95F5-37AE977C4237}" presName="Accent3" presStyleLbl="node1" presStyleIdx="2" presStyleCnt="9"/>
      <dgm:spPr/>
    </dgm:pt>
    <dgm:pt modelId="{5C0297DA-3076-4D51-B188-83231AC53B01}" type="pres">
      <dgm:prSet presAssocID="{E371924E-751C-404B-95F5-37AE977C4237}" presName="Accent4" presStyleLbl="node1" presStyleIdx="3" presStyleCnt="9"/>
      <dgm:spPr/>
    </dgm:pt>
    <dgm:pt modelId="{CAED3373-57A8-48C6-A5B6-01A055141061}" type="pres">
      <dgm:prSet presAssocID="{E371924E-751C-404B-95F5-37AE977C4237}" presName="Accent5" presStyleLbl="node1" presStyleIdx="4" presStyleCnt="9"/>
      <dgm:spPr/>
    </dgm:pt>
    <dgm:pt modelId="{208CC0ED-014D-49E7-AD0B-D0C2DAF8CA1A}" type="pres">
      <dgm:prSet presAssocID="{E371924E-751C-404B-95F5-37AE977C4237}" presName="Accent6" presStyleLbl="node1" presStyleIdx="5" presStyleCnt="9" custLinFactY="-200345" custLinFactNeighborX="64762" custLinFactNeighborY="-300000"/>
      <dgm:spPr/>
    </dgm:pt>
    <dgm:pt modelId="{FC6AAA73-F27A-4310-A135-0D44C640B5C0}" type="pres">
      <dgm:prSet presAssocID="{8F26A1A7-E474-4F41-B308-58E6E1351105}" presName="Child1" presStyleLbl="node1" presStyleIdx="6" presStyleCnt="9" custLinFactNeighborX="-8731" custLinFactNeighborY="-14554">
        <dgm:presLayoutVars>
          <dgm:chMax val="0"/>
          <dgm:chPref val="0"/>
        </dgm:presLayoutVars>
      </dgm:prSet>
      <dgm:spPr/>
      <dgm:t>
        <a:bodyPr/>
        <a:lstStyle/>
        <a:p>
          <a:endParaRPr lang="en-GB"/>
        </a:p>
      </dgm:t>
    </dgm:pt>
    <dgm:pt modelId="{02E55FCF-C547-4CFB-9FE3-6EE18864A569}" type="pres">
      <dgm:prSet presAssocID="{8F26A1A7-E474-4F41-B308-58E6E1351105}" presName="Accent7" presStyleCnt="0"/>
      <dgm:spPr/>
    </dgm:pt>
    <dgm:pt modelId="{7AD2E197-F21B-4C80-963A-EC314FBC23D1}" type="pres">
      <dgm:prSet presAssocID="{8F26A1A7-E474-4F41-B308-58E6E1351105}" presName="AccentHold1" presStyleLbl="node1" presStyleIdx="7" presStyleCnt="9"/>
      <dgm:spPr/>
    </dgm:pt>
    <dgm:pt modelId="{0F0BECE9-5E43-460E-BDF5-18512BB88A28}" type="pres">
      <dgm:prSet presAssocID="{8F26A1A7-E474-4F41-B308-58E6E1351105}" presName="Accent8" presStyleCnt="0"/>
      <dgm:spPr/>
    </dgm:pt>
    <dgm:pt modelId="{63B0DCAB-367A-4272-99D2-25E2EB5076FF}" type="pres">
      <dgm:prSet presAssocID="{8F26A1A7-E474-4F41-B308-58E6E1351105}" presName="AccentHold2" presStyleLbl="node1" presStyleIdx="8" presStyleCnt="9"/>
      <dgm:spPr/>
    </dgm:pt>
  </dgm:ptLst>
  <dgm:cxnLst>
    <dgm:cxn modelId="{4E1BE445-3835-4AE2-98A7-9E3CBBD1192C}" type="presOf" srcId="{8F26A1A7-E474-4F41-B308-58E6E1351105}" destId="{FC6AAA73-F27A-4310-A135-0D44C640B5C0}" srcOrd="0" destOrd="0" presId="urn:microsoft.com/office/officeart/2009/3/layout/CircleRelationship"/>
    <dgm:cxn modelId="{9BD92259-BDAA-4C45-B249-168167A0B666}" type="presOf" srcId="{5C94D70F-30CA-4B09-A171-CB94B7FFDDFC}" destId="{EBE49BFE-99F7-4FFF-A9C8-B46BC212AD1C}" srcOrd="0" destOrd="0" presId="urn:microsoft.com/office/officeart/2009/3/layout/CircleRelationship"/>
    <dgm:cxn modelId="{C43AFF97-7913-4A94-A210-9FAED72FDE22}" srcId="{5C94D70F-30CA-4B09-A171-CB94B7FFDDFC}" destId="{E371924E-751C-404B-95F5-37AE977C4237}" srcOrd="0" destOrd="0" parTransId="{38A5F225-11DD-433B-B1A5-2CAE9B3E470D}" sibTransId="{CBFC85CB-ED83-4ED3-B59D-8FF04D7BAA62}"/>
    <dgm:cxn modelId="{B075B8D2-952D-4420-ABEC-F50063EBC551}" srcId="{E371924E-751C-404B-95F5-37AE977C4237}" destId="{8F26A1A7-E474-4F41-B308-58E6E1351105}" srcOrd="0" destOrd="0" parTransId="{ECABA506-50A3-41AD-B7E1-B2F648E0471E}" sibTransId="{4882DDA1-3657-4FF1-80DE-792477178E9C}"/>
    <dgm:cxn modelId="{D4D078B0-6609-481F-ADAF-637794F47D47}" type="presOf" srcId="{E371924E-751C-404B-95F5-37AE977C4237}" destId="{49FEA01F-BE34-4C32-8055-6743B3E50BD9}" srcOrd="0" destOrd="0" presId="urn:microsoft.com/office/officeart/2009/3/layout/CircleRelationship"/>
    <dgm:cxn modelId="{66531F7B-71CF-41E2-90C2-EEBBBC30EFA9}" type="presParOf" srcId="{EBE49BFE-99F7-4FFF-A9C8-B46BC212AD1C}" destId="{49FEA01F-BE34-4C32-8055-6743B3E50BD9}" srcOrd="0" destOrd="0" presId="urn:microsoft.com/office/officeart/2009/3/layout/CircleRelationship"/>
    <dgm:cxn modelId="{9CBC334F-A454-4246-8212-7762D92B167D}" type="presParOf" srcId="{EBE49BFE-99F7-4FFF-A9C8-B46BC212AD1C}" destId="{E5A888CA-2E55-4675-B920-E3BBC75F6338}" srcOrd="1" destOrd="0" presId="urn:microsoft.com/office/officeart/2009/3/layout/CircleRelationship"/>
    <dgm:cxn modelId="{5FD97290-380E-4EB4-B160-E41361B5F230}" type="presParOf" srcId="{EBE49BFE-99F7-4FFF-A9C8-B46BC212AD1C}" destId="{354ABAF1-C1B0-4843-A206-A96C720B3B71}" srcOrd="2" destOrd="0" presId="urn:microsoft.com/office/officeart/2009/3/layout/CircleRelationship"/>
    <dgm:cxn modelId="{F269AF0A-9D31-4E0A-B31A-1B722D05E1C4}" type="presParOf" srcId="{EBE49BFE-99F7-4FFF-A9C8-B46BC212AD1C}" destId="{433F38A0-208F-496C-AFA4-7D2EE2840C40}" srcOrd="3" destOrd="0" presId="urn:microsoft.com/office/officeart/2009/3/layout/CircleRelationship"/>
    <dgm:cxn modelId="{02080D45-C7F4-4395-A483-BA3A6C13E120}" type="presParOf" srcId="{EBE49BFE-99F7-4FFF-A9C8-B46BC212AD1C}" destId="{5C0297DA-3076-4D51-B188-83231AC53B01}" srcOrd="4" destOrd="0" presId="urn:microsoft.com/office/officeart/2009/3/layout/CircleRelationship"/>
    <dgm:cxn modelId="{04012796-E54D-452A-9BC4-C86729C94EBA}" type="presParOf" srcId="{EBE49BFE-99F7-4FFF-A9C8-B46BC212AD1C}" destId="{CAED3373-57A8-48C6-A5B6-01A055141061}" srcOrd="5" destOrd="0" presId="urn:microsoft.com/office/officeart/2009/3/layout/CircleRelationship"/>
    <dgm:cxn modelId="{DAC64876-AE59-480E-904D-0F42ADA68BF3}" type="presParOf" srcId="{EBE49BFE-99F7-4FFF-A9C8-B46BC212AD1C}" destId="{208CC0ED-014D-49E7-AD0B-D0C2DAF8CA1A}" srcOrd="6" destOrd="0" presId="urn:microsoft.com/office/officeart/2009/3/layout/CircleRelationship"/>
    <dgm:cxn modelId="{4E3DF45D-B306-46CB-A54D-EDFEC6C30F66}" type="presParOf" srcId="{EBE49BFE-99F7-4FFF-A9C8-B46BC212AD1C}" destId="{FC6AAA73-F27A-4310-A135-0D44C640B5C0}" srcOrd="7" destOrd="0" presId="urn:microsoft.com/office/officeart/2009/3/layout/CircleRelationship"/>
    <dgm:cxn modelId="{60393B4C-600A-4518-9235-F6AC2397B509}" type="presParOf" srcId="{EBE49BFE-99F7-4FFF-A9C8-B46BC212AD1C}" destId="{02E55FCF-C547-4CFB-9FE3-6EE18864A569}" srcOrd="8" destOrd="0" presId="urn:microsoft.com/office/officeart/2009/3/layout/CircleRelationship"/>
    <dgm:cxn modelId="{445AB8A8-B25D-462E-8B62-F033AD29ABFA}" type="presParOf" srcId="{02E55FCF-C547-4CFB-9FE3-6EE18864A569}" destId="{7AD2E197-F21B-4C80-963A-EC314FBC23D1}" srcOrd="0" destOrd="0" presId="urn:microsoft.com/office/officeart/2009/3/layout/CircleRelationship"/>
    <dgm:cxn modelId="{DD710127-3A2C-4BF1-BEC9-54CA858439BF}" type="presParOf" srcId="{EBE49BFE-99F7-4FFF-A9C8-B46BC212AD1C}" destId="{0F0BECE9-5E43-460E-BDF5-18512BB88A28}" srcOrd="9" destOrd="0" presId="urn:microsoft.com/office/officeart/2009/3/layout/CircleRelationship"/>
    <dgm:cxn modelId="{ABEA03E3-24F2-4E74-AA9D-388B8B7D5114}" type="presParOf" srcId="{0F0BECE9-5E43-460E-BDF5-18512BB88A28}" destId="{63B0DCAB-367A-4272-99D2-25E2EB5076FF}" srcOrd="0" destOrd="0" presId="urn:microsoft.com/office/officeart/2009/3/layout/CircleRelationship"/>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EA01F-BE34-4C32-8055-6743B3E50BD9}">
      <dsp:nvSpPr>
        <dsp:cNvPr id="0" name=""/>
        <dsp:cNvSpPr/>
      </dsp:nvSpPr>
      <dsp:spPr>
        <a:xfrm>
          <a:off x="1458725" y="726278"/>
          <a:ext cx="3220511" cy="2951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b="1" kern="1200">
              <a:latin typeface="Arial" pitchFamily="34" charset="0"/>
              <a:cs typeface="Arial" pitchFamily="34" charset="0"/>
            </a:rPr>
            <a:t>Safer Recruitment Policy</a:t>
          </a:r>
        </a:p>
      </dsp:txBody>
      <dsp:txXfrm>
        <a:off x="1930358" y="1158569"/>
        <a:ext cx="2277245" cy="2087284"/>
      </dsp:txXfrm>
    </dsp:sp>
    <dsp:sp modelId="{E5A888CA-2E55-4675-B920-E3BBC75F6338}">
      <dsp:nvSpPr>
        <dsp:cNvPr id="0" name=""/>
        <dsp:cNvSpPr/>
      </dsp:nvSpPr>
      <dsp:spPr>
        <a:xfrm>
          <a:off x="3206950" y="0"/>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4ABAF1-C1B0-4843-A206-A96C720B3B71}">
      <dsp:nvSpPr>
        <dsp:cNvPr id="0" name=""/>
        <dsp:cNvSpPr/>
      </dsp:nvSpPr>
      <dsp:spPr>
        <a:xfrm>
          <a:off x="1854907" y="3318395"/>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F38A0-208F-496C-AFA4-7D2EE2840C40}">
      <dsp:nvSpPr>
        <dsp:cNvPr id="0" name=""/>
        <dsp:cNvSpPr/>
      </dsp:nvSpPr>
      <dsp:spPr>
        <a:xfrm>
          <a:off x="4797257" y="1453781"/>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0297DA-3076-4D51-B188-83231AC53B01}">
      <dsp:nvSpPr>
        <dsp:cNvPr id="0" name=""/>
        <dsp:cNvSpPr/>
      </dsp:nvSpPr>
      <dsp:spPr>
        <a:xfrm>
          <a:off x="3556179" y="340419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ED3373-57A8-48C6-A5B6-01A055141061}">
      <dsp:nvSpPr>
        <dsp:cNvPr id="0" name=""/>
        <dsp:cNvSpPr/>
      </dsp:nvSpPr>
      <dsp:spPr>
        <a:xfrm>
          <a:off x="2432450" y="509049"/>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8CC0ED-014D-49E7-AD0B-D0C2DAF8CA1A}">
      <dsp:nvSpPr>
        <dsp:cNvPr id="0" name=""/>
        <dsp:cNvSpPr/>
      </dsp:nvSpPr>
      <dsp:spPr>
        <a:xfrm>
          <a:off x="1783341" y="695143"/>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6AAA73-F27A-4310-A135-0D44C640B5C0}">
      <dsp:nvSpPr>
        <dsp:cNvPr id="0" name=""/>
        <dsp:cNvSpPr/>
      </dsp:nvSpPr>
      <dsp:spPr>
        <a:xfrm>
          <a:off x="248591" y="537517"/>
          <a:ext cx="1309139" cy="13089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b="1" kern="1200">
              <a:latin typeface="Arial" pitchFamily="34" charset="0"/>
              <a:cs typeface="Arial" pitchFamily="34" charset="0"/>
            </a:rPr>
            <a:t>2018 - 2019</a:t>
          </a:r>
        </a:p>
      </dsp:txBody>
      <dsp:txXfrm>
        <a:off x="440310" y="729205"/>
        <a:ext cx="925701" cy="925554"/>
      </dsp:txXfrm>
    </dsp:sp>
    <dsp:sp modelId="{7AD2E197-F21B-4C80-963A-EC314FBC23D1}">
      <dsp:nvSpPr>
        <dsp:cNvPr id="0" name=""/>
        <dsp:cNvSpPr/>
      </dsp:nvSpPr>
      <dsp:spPr>
        <a:xfrm>
          <a:off x="2844578" y="52033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0DCAB-367A-4272-99D2-25E2EB5076FF}">
      <dsp:nvSpPr>
        <dsp:cNvPr id="0" name=""/>
        <dsp:cNvSpPr/>
      </dsp:nvSpPr>
      <dsp:spPr>
        <a:xfrm>
          <a:off x="485874" y="2420712"/>
          <a:ext cx="647763" cy="64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1094</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SEost</dc:creator>
  <cp:lastModifiedBy>Lucy Hines</cp:lastModifiedBy>
  <cp:revision>3</cp:revision>
  <cp:lastPrinted>2017-05-11T08:41:00Z</cp:lastPrinted>
  <dcterms:created xsi:type="dcterms:W3CDTF">2017-12-04T11:23:00Z</dcterms:created>
  <dcterms:modified xsi:type="dcterms:W3CDTF">2018-02-02T15:05:00Z</dcterms:modified>
</cp:coreProperties>
</file>